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63857" w14:textId="77777777" w:rsidR="00851AC6" w:rsidRPr="00851AC6" w:rsidRDefault="008713A2" w:rsidP="00851AC6">
      <w:pPr>
        <w:spacing w:after="225" w:line="240" w:lineRule="auto"/>
        <w:outlineLvl w:val="1"/>
        <w:rPr>
          <w:rFonts w:ascii="Open Sans SemiBold" w:eastAsia="Times New Roman" w:hAnsi="Open Sans SemiBold" w:cs="Open Sans SemiBold"/>
          <w:color w:val="58585B"/>
          <w:spacing w:val="3"/>
          <w:kern w:val="0"/>
          <w14:ligatures w14:val="none"/>
        </w:rPr>
      </w:pPr>
      <w:r w:rsidRPr="00851AC6">
        <w:rPr>
          <w:rFonts w:ascii="Open Sans SemiBold" w:eastAsia="Times New Roman" w:hAnsi="Open Sans SemiBold" w:cs="Open Sans SemiBold"/>
          <w:color w:val="58585B"/>
          <w:spacing w:val="3"/>
          <w:kern w:val="0"/>
          <w14:ligatures w14:val="none"/>
        </w:rPr>
        <w:t>Columbia University</w:t>
      </w:r>
      <w:r w:rsidR="00851AC6">
        <w:rPr>
          <w:rFonts w:ascii="Open Sans SemiBold" w:eastAsia="Times New Roman" w:hAnsi="Open Sans SemiBold" w:cs="Open Sans SemiBold"/>
          <w:color w:val="58585B"/>
          <w:spacing w:val="3"/>
          <w:kern w:val="0"/>
          <w14:ligatures w14:val="none"/>
        </w:rPr>
        <w:t xml:space="preserve"> - </w:t>
      </w:r>
      <w:r w:rsidR="00851AC6" w:rsidRPr="00851AC6">
        <w:rPr>
          <w:rFonts w:ascii="Open Sans SemiBold" w:eastAsia="Times New Roman" w:hAnsi="Open Sans SemiBold" w:cs="Open Sans SemiBold"/>
          <w:color w:val="58585B"/>
          <w:spacing w:val="3"/>
          <w:kern w:val="0"/>
          <w14:ligatures w14:val="none"/>
        </w:rPr>
        <w:t>Hybrid Schedule - NYC</w:t>
      </w:r>
    </w:p>
    <w:p w14:paraId="705E6D90" w14:textId="3770B357" w:rsidR="008713A2" w:rsidRPr="00851AC6" w:rsidRDefault="008713A2" w:rsidP="008713A2">
      <w:pPr>
        <w:spacing w:after="225" w:line="240" w:lineRule="auto"/>
        <w:outlineLvl w:val="1"/>
        <w:rPr>
          <w:rFonts w:ascii="Open Sans SemiBold" w:eastAsia="Times New Roman" w:hAnsi="Open Sans SemiBold" w:cs="Open Sans SemiBold"/>
          <w:color w:val="58585B"/>
          <w:spacing w:val="3"/>
          <w:kern w:val="0"/>
          <w14:ligatures w14:val="none"/>
        </w:rPr>
      </w:pPr>
      <w:r w:rsidRPr="00851AC6">
        <w:rPr>
          <w:rFonts w:ascii="Open Sans SemiBold" w:eastAsia="Times New Roman" w:hAnsi="Open Sans SemiBold" w:cs="Open Sans SemiBold"/>
          <w:color w:val="58585B"/>
          <w:spacing w:val="3"/>
          <w:kern w:val="0"/>
          <w14:ligatures w14:val="none"/>
        </w:rPr>
        <w:t>Finance and Compliance Manager</w:t>
      </w:r>
      <w:r w:rsidR="00851AC6">
        <w:rPr>
          <w:rFonts w:ascii="Open Sans SemiBold" w:eastAsia="Times New Roman" w:hAnsi="Open Sans SemiBold" w:cs="Open Sans SemiBold"/>
          <w:color w:val="58585B"/>
          <w:spacing w:val="3"/>
          <w:kern w:val="0"/>
          <w14:ligatures w14:val="none"/>
        </w:rPr>
        <w:t xml:space="preserve">, </w:t>
      </w:r>
      <w:r w:rsidRPr="00851AC6">
        <w:rPr>
          <w:rFonts w:ascii="Open Sans SemiBold" w:eastAsia="Times New Roman" w:hAnsi="Open Sans SemiBold" w:cs="Open Sans SemiBold"/>
          <w:color w:val="58585B"/>
          <w:spacing w:val="3"/>
          <w:kern w:val="0"/>
          <w14:ligatures w14:val="none"/>
        </w:rPr>
        <w:t>Sponsored Projects Finance</w:t>
      </w:r>
      <w:r w:rsidRPr="00851AC6">
        <w:rPr>
          <w:rFonts w:ascii="Open Sans SemiBold" w:eastAsia="Times New Roman" w:hAnsi="Open Sans SemiBold" w:cs="Open Sans SemiBold"/>
          <w:color w:val="58585B"/>
          <w:spacing w:val="3"/>
          <w:kern w:val="0"/>
          <w14:ligatures w14:val="none"/>
        </w:rPr>
        <w:t xml:space="preserve"> (Post-Award)</w:t>
      </w:r>
    </w:p>
    <w:p w14:paraId="594B350C" w14:textId="77777777" w:rsidR="008713A2" w:rsidRPr="008713A2" w:rsidRDefault="008713A2" w:rsidP="008713A2">
      <w:pPr>
        <w:numPr>
          <w:ilvl w:val="0"/>
          <w:numId w:val="1"/>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Job Type: Officer of Administration</w:t>
      </w:r>
    </w:p>
    <w:p w14:paraId="482FED19" w14:textId="57087015" w:rsidR="008713A2" w:rsidRPr="00851AC6" w:rsidRDefault="008713A2" w:rsidP="008713A2">
      <w:pPr>
        <w:numPr>
          <w:ilvl w:val="0"/>
          <w:numId w:val="1"/>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51AC6">
        <w:rPr>
          <w:rFonts w:ascii="Open Sans" w:eastAsia="Times New Roman" w:hAnsi="Open Sans" w:cs="Open Sans"/>
          <w:color w:val="58585B"/>
          <w:spacing w:val="3"/>
          <w:kern w:val="0"/>
          <w:sz w:val="21"/>
          <w:szCs w:val="21"/>
          <w14:ligatures w14:val="none"/>
        </w:rPr>
        <w:t>Regular/Temporary: Regular</w:t>
      </w:r>
    </w:p>
    <w:p w14:paraId="48A3C4F1" w14:textId="77777777" w:rsidR="008713A2" w:rsidRPr="008713A2" w:rsidRDefault="008713A2" w:rsidP="008713A2">
      <w:pPr>
        <w:numPr>
          <w:ilvl w:val="0"/>
          <w:numId w:val="1"/>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Hours Per Week: 35</w:t>
      </w:r>
    </w:p>
    <w:p w14:paraId="00DAFE05" w14:textId="77777777" w:rsidR="008713A2" w:rsidRPr="008713A2" w:rsidRDefault="008713A2" w:rsidP="008713A2">
      <w:pPr>
        <w:numPr>
          <w:ilvl w:val="0"/>
          <w:numId w:val="1"/>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Salary Range: $85,000-$90,000</w:t>
      </w:r>
    </w:p>
    <w:p w14:paraId="6C4FBCBD" w14:textId="77777777" w:rsidR="008713A2" w:rsidRPr="00851AC6" w:rsidRDefault="008713A2" w:rsidP="008713A2">
      <w:pPr>
        <w:spacing w:after="0" w:line="240" w:lineRule="auto"/>
        <w:rPr>
          <w:rFonts w:ascii="Open Sans" w:eastAsia="Times New Roman" w:hAnsi="Open Sans" w:cs="Open Sans"/>
          <w:i/>
          <w:iCs/>
          <w:color w:val="58585B"/>
          <w:spacing w:val="3"/>
          <w:kern w:val="0"/>
          <w:sz w:val="20"/>
          <w:szCs w:val="20"/>
          <w14:ligatures w14:val="none"/>
        </w:rPr>
      </w:pPr>
      <w:r w:rsidRPr="00851AC6">
        <w:rPr>
          <w:rFonts w:ascii="Arial" w:eastAsia="Times New Roman" w:hAnsi="Arial" w:cs="Arial"/>
          <w:i/>
          <w:iCs/>
          <w:color w:val="58585B"/>
          <w:spacing w:val="3"/>
          <w:kern w:val="0"/>
          <w:sz w:val="20"/>
          <w:szCs w:val="20"/>
          <w14:ligatures w14:val="none"/>
        </w:rPr>
        <w:t>The salary of the finalist selected for this role will be set based on a variety of factors, including but not limited to departmental budgets, qualifications, experience, education, licenses, specialty, and training. The above hiring range represents the University's good faith and reasonable estimate of the range of possible compensation at the time of posting.</w:t>
      </w:r>
    </w:p>
    <w:p w14:paraId="08E6BBD4" w14:textId="77777777" w:rsidR="00851AC6" w:rsidRDefault="00851AC6" w:rsidP="008713A2">
      <w:pPr>
        <w:shd w:val="clear" w:color="auto" w:fill="FFFFFF"/>
        <w:spacing w:after="150"/>
        <w:rPr>
          <w:color w:val="2D2D2D"/>
        </w:rPr>
      </w:pPr>
    </w:p>
    <w:p w14:paraId="449CF5AD" w14:textId="1F9DEF01" w:rsidR="008713A2" w:rsidRPr="008713A2" w:rsidRDefault="008713A2" w:rsidP="008713A2">
      <w:pPr>
        <w:shd w:val="clear" w:color="auto" w:fill="FFFFFF"/>
        <w:spacing w:after="150"/>
        <w:rPr>
          <w:color w:val="2D2D2D"/>
        </w:rPr>
      </w:pPr>
      <w:r w:rsidRPr="008713A2">
        <w:rPr>
          <w:color w:val="2D2D2D"/>
        </w:rPr>
        <w:t>To be considered an applicant, all interested parties </w:t>
      </w:r>
      <w:r w:rsidRPr="008713A2">
        <w:rPr>
          <w:b/>
          <w:bCs/>
          <w:color w:val="2D2D2D"/>
        </w:rPr>
        <w:t>MUST</w:t>
      </w:r>
      <w:r w:rsidRPr="008713A2">
        <w:rPr>
          <w:color w:val="2D2D2D"/>
        </w:rPr>
        <w:t> apply through the Columbia University online employment application system.</w:t>
      </w:r>
    </w:p>
    <w:p w14:paraId="5489BE05" w14:textId="03D3599F" w:rsidR="008713A2" w:rsidRDefault="008713A2" w:rsidP="008713A2">
      <w:pPr>
        <w:spacing w:after="225" w:line="240" w:lineRule="auto"/>
        <w:rPr>
          <w:color w:val="2D2D2D"/>
        </w:rPr>
      </w:pPr>
      <w:r w:rsidRPr="008713A2">
        <w:rPr>
          <w:color w:val="2D2D2D"/>
        </w:rPr>
        <w:t xml:space="preserve">Paste the following quick link into your browser to access this position posting:  </w:t>
      </w:r>
      <w:hyperlink r:id="rId5" w:history="1">
        <w:r w:rsidR="0021486E" w:rsidRPr="0073568B">
          <w:rPr>
            <w:rStyle w:val="Hyperlink"/>
          </w:rPr>
          <w:t>http://opportunities.columbia.edu/cw/en-us/job/557543?lApplicationSubSourceID=</w:t>
        </w:r>
      </w:hyperlink>
    </w:p>
    <w:p w14:paraId="4A087DF8" w14:textId="706F18B1" w:rsidR="008713A2" w:rsidRPr="008713A2" w:rsidRDefault="008713A2" w:rsidP="008713A2">
      <w:pPr>
        <w:spacing w:after="225" w:line="240" w:lineRule="auto"/>
        <w:rPr>
          <w:rFonts w:ascii="Open Sans" w:eastAsia="Times New Roman" w:hAnsi="Open Sans" w:cs="Open Sans"/>
          <w:color w:val="58585B"/>
          <w:spacing w:val="3"/>
          <w:kern w:val="0"/>
          <w14:ligatures w14:val="none"/>
        </w:rPr>
      </w:pPr>
      <w:r w:rsidRPr="008713A2">
        <w:rPr>
          <w:rFonts w:ascii="Arial" w:eastAsia="Times New Roman" w:hAnsi="Arial" w:cs="Arial"/>
          <w:color w:val="2C6BAC"/>
          <w:spacing w:val="3"/>
          <w:kern w:val="0"/>
          <w14:ligatures w14:val="none"/>
        </w:rPr>
        <w:t>Position Summary</w:t>
      </w:r>
    </w:p>
    <w:p w14:paraId="42D57A45" w14:textId="77777777" w:rsidR="008713A2" w:rsidRPr="008713A2" w:rsidRDefault="008713A2" w:rsidP="008713A2">
      <w:pPr>
        <w:spacing w:after="225"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 xml:space="preserve">Reporting to the Senior Finance and Compliance Manager, the </w:t>
      </w:r>
      <w:r w:rsidRPr="00851AC6">
        <w:rPr>
          <w:rFonts w:ascii="Open Sans" w:eastAsia="Times New Roman" w:hAnsi="Open Sans" w:cs="Open Sans"/>
          <w:b/>
          <w:bCs/>
          <w:color w:val="58585B"/>
          <w:spacing w:val="3"/>
          <w:kern w:val="0"/>
          <w:sz w:val="21"/>
          <w:szCs w:val="21"/>
          <w14:ligatures w14:val="none"/>
        </w:rPr>
        <w:t>Finance and Compliance Manager</w:t>
      </w:r>
      <w:r w:rsidRPr="008713A2">
        <w:rPr>
          <w:rFonts w:ascii="Open Sans" w:eastAsia="Times New Roman" w:hAnsi="Open Sans" w:cs="Open Sans"/>
          <w:color w:val="58585B"/>
          <w:spacing w:val="3"/>
          <w:kern w:val="0"/>
          <w:sz w:val="21"/>
          <w:szCs w:val="21"/>
          <w14:ligatures w14:val="none"/>
        </w:rPr>
        <w:t xml:space="preserve"> is responsible for assisting the Sponsored Projects Finance Team with the financial administration of a diverse portfolio of private and public grants and contracts of varied complexity, ensuring that they are administered in a fiscally responsible manner, complying with all applicable rules and regulations established by both the sponsor agency and the University. </w:t>
      </w:r>
    </w:p>
    <w:p w14:paraId="7F1A2810" w14:textId="77777777" w:rsidR="008713A2" w:rsidRPr="008713A2" w:rsidRDefault="008713A2" w:rsidP="008713A2">
      <w:pPr>
        <w:spacing w:after="225" w:line="240" w:lineRule="auto"/>
        <w:rPr>
          <w:rFonts w:ascii="Open Sans" w:eastAsia="Times New Roman" w:hAnsi="Open Sans" w:cs="Open Sans"/>
          <w:color w:val="58585B"/>
          <w:spacing w:val="3"/>
          <w:kern w:val="0"/>
          <w14:ligatures w14:val="none"/>
        </w:rPr>
      </w:pPr>
      <w:r w:rsidRPr="008713A2">
        <w:rPr>
          <w:rFonts w:ascii="Arial" w:eastAsia="Times New Roman" w:hAnsi="Arial" w:cs="Arial"/>
          <w:color w:val="2C6BAC"/>
          <w:spacing w:val="3"/>
          <w:kern w:val="0"/>
          <w14:ligatures w14:val="none"/>
        </w:rPr>
        <w:t>Responsibilities</w:t>
      </w:r>
    </w:p>
    <w:p w14:paraId="289C26A7" w14:textId="446FB245" w:rsidR="008713A2" w:rsidRPr="008713A2" w:rsidRDefault="008713A2" w:rsidP="008713A2">
      <w:pPr>
        <w:pStyle w:val="ListParagraph"/>
        <w:numPr>
          <w:ilvl w:val="0"/>
          <w:numId w:val="6"/>
        </w:numPr>
        <w:spacing w:after="225"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Ensuring the accuracy and timeliness of financial data, assisting in the preparation of financial reports and billings to sponsors, tracking receipt of funding and receivables (aging and uncollectible), collecting accounts receivable for accounts, and participating in account close-out</w:t>
      </w:r>
    </w:p>
    <w:p w14:paraId="0983975C" w14:textId="77777777" w:rsidR="008713A2" w:rsidRPr="008713A2" w:rsidRDefault="008713A2" w:rsidP="008713A2">
      <w:pPr>
        <w:numPr>
          <w:ilvl w:val="0"/>
          <w:numId w:val="6"/>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Provides institutional oversight by monitoring the allowable and appropriate recording of expenses to sponsored projects and the general ledger to ensure compliance with generally accepted accounting principles (GAAP) and sponsor reporting requirements</w:t>
      </w:r>
    </w:p>
    <w:p w14:paraId="18524ADD" w14:textId="6E71E937" w:rsidR="008713A2" w:rsidRPr="008713A2" w:rsidRDefault="008713A2" w:rsidP="008713A2">
      <w:pPr>
        <w:numPr>
          <w:ilvl w:val="0"/>
          <w:numId w:val="6"/>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 xml:space="preserve">Prepares </w:t>
      </w:r>
      <w:r w:rsidRPr="008713A2">
        <w:rPr>
          <w:rFonts w:ascii="Open Sans" w:eastAsia="Times New Roman" w:hAnsi="Open Sans" w:cs="Open Sans"/>
          <w:color w:val="58585B"/>
          <w:spacing w:val="3"/>
          <w:kern w:val="0"/>
          <w:sz w:val="21"/>
          <w:szCs w:val="21"/>
          <w14:ligatures w14:val="none"/>
        </w:rPr>
        <w:t>required</w:t>
      </w:r>
      <w:r w:rsidRPr="008713A2">
        <w:rPr>
          <w:rFonts w:ascii="Open Sans" w:eastAsia="Times New Roman" w:hAnsi="Open Sans" w:cs="Open Sans"/>
          <w:color w:val="58585B"/>
          <w:spacing w:val="3"/>
          <w:kern w:val="0"/>
          <w:sz w:val="21"/>
          <w:szCs w:val="21"/>
          <w14:ligatures w14:val="none"/>
        </w:rPr>
        <w:t xml:space="preserve"> documents for grants and/or contracts, including contractors' releases and assignments; reviews sponsoring agency policies, regulatory documents, and other literature related to sponsored project financial administration to maintain familiarity with granting and contracting agency policies and revisions</w:t>
      </w:r>
    </w:p>
    <w:p w14:paraId="280EBABB" w14:textId="77777777" w:rsidR="008713A2" w:rsidRPr="008713A2" w:rsidRDefault="008713A2" w:rsidP="008713A2">
      <w:pPr>
        <w:numPr>
          <w:ilvl w:val="0"/>
          <w:numId w:val="6"/>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lastRenderedPageBreak/>
        <w:t>Responsible for customer service, a core mission of the department, by identifying internal and external customers and providing them with the appropriate support regarding sponsored project financial administration and general ledger accounting</w:t>
      </w:r>
    </w:p>
    <w:p w14:paraId="581E657C" w14:textId="77777777" w:rsidR="008713A2" w:rsidRPr="008713A2" w:rsidRDefault="008713A2" w:rsidP="008713A2">
      <w:pPr>
        <w:numPr>
          <w:ilvl w:val="0"/>
          <w:numId w:val="6"/>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Assists management in identifying opportunities to streamline and improve processes, providing input for automating processes, and actively implementing changes, as needed.  Maintains records in accordance with internal procedures, demonstrating compliance with sponsor regulations concerning equipment, project expenditures, and other fiscal concerns, and interacts with auditors during their reviews</w:t>
      </w:r>
    </w:p>
    <w:p w14:paraId="21281FD0" w14:textId="77777777" w:rsidR="008713A2" w:rsidRPr="008713A2" w:rsidRDefault="008713A2" w:rsidP="008713A2">
      <w:pPr>
        <w:numPr>
          <w:ilvl w:val="0"/>
          <w:numId w:val="6"/>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Performs special projects and other related duties as assigned.</w:t>
      </w:r>
    </w:p>
    <w:p w14:paraId="48F6C337" w14:textId="77777777" w:rsidR="008713A2" w:rsidRPr="008713A2" w:rsidRDefault="008713A2" w:rsidP="008713A2">
      <w:pPr>
        <w:spacing w:after="225" w:line="240" w:lineRule="auto"/>
        <w:rPr>
          <w:rFonts w:ascii="Open Sans" w:eastAsia="Times New Roman" w:hAnsi="Open Sans" w:cs="Open Sans"/>
          <w:color w:val="58585B"/>
          <w:spacing w:val="3"/>
          <w:kern w:val="0"/>
          <w14:ligatures w14:val="none"/>
        </w:rPr>
      </w:pPr>
      <w:r w:rsidRPr="008713A2">
        <w:rPr>
          <w:rFonts w:ascii="Arial" w:eastAsia="Times New Roman" w:hAnsi="Arial" w:cs="Arial"/>
          <w:color w:val="2C6BAC"/>
          <w:spacing w:val="3"/>
          <w:kern w:val="0"/>
          <w14:ligatures w14:val="none"/>
        </w:rPr>
        <w:t>Minimum Qualifications</w:t>
      </w:r>
    </w:p>
    <w:p w14:paraId="7458C9EE" w14:textId="77777777" w:rsidR="008713A2" w:rsidRPr="008713A2" w:rsidRDefault="008713A2" w:rsidP="008713A2">
      <w:pPr>
        <w:numPr>
          <w:ilvl w:val="0"/>
          <w:numId w:val="3"/>
        </w:numPr>
        <w:spacing w:before="100" w:beforeAutospacing="1" w:after="100" w:afterAutospacing="1" w:line="240" w:lineRule="auto"/>
        <w:rPr>
          <w:rFonts w:ascii="Open Sans" w:eastAsia="Times New Roman" w:hAnsi="Open Sans" w:cs="Open Sans"/>
          <w:color w:val="58585B"/>
          <w:spacing w:val="3"/>
          <w:kern w:val="0"/>
          <w14:ligatures w14:val="none"/>
        </w:rPr>
      </w:pPr>
      <w:r w:rsidRPr="008713A2">
        <w:rPr>
          <w:rFonts w:ascii="Open Sans" w:eastAsia="Times New Roman" w:hAnsi="Open Sans" w:cs="Open Sans"/>
          <w:color w:val="58585B"/>
          <w:spacing w:val="3"/>
          <w:kern w:val="0"/>
          <w:sz w:val="21"/>
          <w:szCs w:val="21"/>
          <w14:ligatures w14:val="none"/>
        </w:rPr>
        <w:t>Bachelor’s degree and/or equivalent, plus a minimum of three years' related accounting experience required</w:t>
      </w:r>
    </w:p>
    <w:p w14:paraId="0DCFEB41" w14:textId="34EC9D3C" w:rsidR="008713A2" w:rsidRPr="008713A2" w:rsidRDefault="008713A2" w:rsidP="008713A2">
      <w:pPr>
        <w:spacing w:before="100" w:beforeAutospacing="1" w:after="100" w:afterAutospacing="1" w:line="240" w:lineRule="auto"/>
        <w:rPr>
          <w:rFonts w:ascii="Open Sans" w:eastAsia="Times New Roman" w:hAnsi="Open Sans" w:cs="Open Sans"/>
          <w:color w:val="58585B"/>
          <w:spacing w:val="3"/>
          <w:kern w:val="0"/>
          <w14:ligatures w14:val="none"/>
        </w:rPr>
      </w:pPr>
      <w:r w:rsidRPr="008713A2">
        <w:rPr>
          <w:rFonts w:ascii="Arial" w:eastAsia="Times New Roman" w:hAnsi="Arial" w:cs="Arial"/>
          <w:color w:val="2C6BAC"/>
          <w:spacing w:val="3"/>
          <w:kern w:val="0"/>
          <w14:ligatures w14:val="none"/>
        </w:rPr>
        <w:t>Preferred Qualifications</w:t>
      </w:r>
    </w:p>
    <w:p w14:paraId="7C80D541" w14:textId="77777777" w:rsidR="008713A2" w:rsidRPr="008713A2" w:rsidRDefault="008713A2" w:rsidP="008713A2">
      <w:pPr>
        <w:numPr>
          <w:ilvl w:val="0"/>
          <w:numId w:val="4"/>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Experience with grant accounting and/or fund accounting </w:t>
      </w:r>
    </w:p>
    <w:p w14:paraId="75822B1A" w14:textId="44165DC4" w:rsidR="008713A2" w:rsidRPr="008713A2" w:rsidRDefault="008713A2" w:rsidP="008713A2">
      <w:pPr>
        <w:numPr>
          <w:ilvl w:val="0"/>
          <w:numId w:val="4"/>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 xml:space="preserve">Demonstrated knowledge of research </w:t>
      </w:r>
      <w:r>
        <w:rPr>
          <w:rFonts w:ascii="Open Sans" w:eastAsia="Times New Roman" w:hAnsi="Open Sans" w:cs="Open Sans"/>
          <w:color w:val="58585B"/>
          <w:spacing w:val="3"/>
          <w:kern w:val="0"/>
          <w:sz w:val="21"/>
          <w:szCs w:val="21"/>
          <w14:ligatures w14:val="none"/>
        </w:rPr>
        <w:t>administration/grants</w:t>
      </w:r>
      <w:r w:rsidRPr="008713A2">
        <w:rPr>
          <w:rFonts w:ascii="Open Sans" w:eastAsia="Times New Roman" w:hAnsi="Open Sans" w:cs="Open Sans"/>
          <w:color w:val="58585B"/>
          <w:spacing w:val="3"/>
          <w:kern w:val="0"/>
          <w:sz w:val="21"/>
          <w:szCs w:val="21"/>
          <w14:ligatures w14:val="none"/>
        </w:rPr>
        <w:t xml:space="preserve"> management and accounting business processes preferred</w:t>
      </w:r>
    </w:p>
    <w:p w14:paraId="61CCC1FC" w14:textId="77777777" w:rsidR="008713A2" w:rsidRPr="008713A2" w:rsidRDefault="008713A2" w:rsidP="008713A2">
      <w:pPr>
        <w:spacing w:after="225" w:line="240" w:lineRule="auto"/>
        <w:rPr>
          <w:rFonts w:ascii="Open Sans" w:eastAsia="Times New Roman" w:hAnsi="Open Sans" w:cs="Open Sans"/>
          <w:color w:val="58585B"/>
          <w:spacing w:val="3"/>
          <w:kern w:val="0"/>
          <w14:ligatures w14:val="none"/>
        </w:rPr>
      </w:pPr>
      <w:r w:rsidRPr="008713A2">
        <w:rPr>
          <w:rFonts w:ascii="Arial" w:eastAsia="Times New Roman" w:hAnsi="Arial" w:cs="Arial"/>
          <w:color w:val="2C6BAC"/>
          <w:spacing w:val="3"/>
          <w:kern w:val="0"/>
          <w14:ligatures w14:val="none"/>
        </w:rPr>
        <w:t>Other Requirements</w:t>
      </w:r>
    </w:p>
    <w:p w14:paraId="073AC8B3" w14:textId="77777777" w:rsidR="008713A2" w:rsidRPr="008713A2" w:rsidRDefault="008713A2" w:rsidP="008713A2">
      <w:pPr>
        <w:numPr>
          <w:ilvl w:val="0"/>
          <w:numId w:val="5"/>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Must be comfortable working with databases and computerized financial systems</w:t>
      </w:r>
    </w:p>
    <w:p w14:paraId="753240EF" w14:textId="292030DC" w:rsidR="008713A2" w:rsidRPr="008713A2" w:rsidRDefault="008713A2" w:rsidP="008713A2">
      <w:pPr>
        <w:numPr>
          <w:ilvl w:val="0"/>
          <w:numId w:val="5"/>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 xml:space="preserve">Must be able to identify priorities within multiple assignments in a </w:t>
      </w:r>
      <w:r>
        <w:rPr>
          <w:rFonts w:ascii="Open Sans" w:eastAsia="Times New Roman" w:hAnsi="Open Sans" w:cs="Open Sans"/>
          <w:color w:val="58585B"/>
          <w:spacing w:val="3"/>
          <w:kern w:val="0"/>
          <w:sz w:val="21"/>
          <w:szCs w:val="21"/>
          <w14:ligatures w14:val="none"/>
        </w:rPr>
        <w:t>high-pressure</w:t>
      </w:r>
      <w:r w:rsidRPr="008713A2">
        <w:rPr>
          <w:rFonts w:ascii="Open Sans" w:eastAsia="Times New Roman" w:hAnsi="Open Sans" w:cs="Open Sans"/>
          <w:color w:val="58585B"/>
          <w:spacing w:val="3"/>
          <w:kern w:val="0"/>
          <w:sz w:val="21"/>
          <w:szCs w:val="21"/>
          <w14:ligatures w14:val="none"/>
        </w:rPr>
        <w:t>, short-deadline environment, and be able to work with diplomacy and efficiency in such an environment</w:t>
      </w:r>
    </w:p>
    <w:p w14:paraId="23F1FCB9" w14:textId="3F90A018" w:rsidR="008713A2" w:rsidRPr="008713A2" w:rsidRDefault="008713A2" w:rsidP="008713A2">
      <w:pPr>
        <w:numPr>
          <w:ilvl w:val="0"/>
          <w:numId w:val="5"/>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Must be able to demonstrate excellent organizational, analytical, critical thinking, interpersonal, written</w:t>
      </w:r>
      <w:r>
        <w:rPr>
          <w:rFonts w:ascii="Open Sans" w:eastAsia="Times New Roman" w:hAnsi="Open Sans" w:cs="Open Sans"/>
          <w:color w:val="58585B"/>
          <w:spacing w:val="3"/>
          <w:kern w:val="0"/>
          <w:sz w:val="21"/>
          <w:szCs w:val="21"/>
          <w14:ligatures w14:val="none"/>
        </w:rPr>
        <w:t>,</w:t>
      </w:r>
      <w:r w:rsidRPr="008713A2">
        <w:rPr>
          <w:rFonts w:ascii="Open Sans" w:eastAsia="Times New Roman" w:hAnsi="Open Sans" w:cs="Open Sans"/>
          <w:color w:val="58585B"/>
          <w:spacing w:val="3"/>
          <w:kern w:val="0"/>
          <w:sz w:val="21"/>
          <w:szCs w:val="21"/>
          <w14:ligatures w14:val="none"/>
        </w:rPr>
        <w:t xml:space="preserve"> and oral communication skills</w:t>
      </w:r>
    </w:p>
    <w:p w14:paraId="15790E44" w14:textId="59DC418F" w:rsidR="008713A2" w:rsidRPr="008713A2" w:rsidRDefault="008713A2" w:rsidP="008713A2">
      <w:pPr>
        <w:numPr>
          <w:ilvl w:val="0"/>
          <w:numId w:val="5"/>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In addition, the successful candidate must be able to work well with all levels of employees, be flexible in nature, have sound judgment</w:t>
      </w:r>
      <w:r>
        <w:rPr>
          <w:rFonts w:ascii="Open Sans" w:eastAsia="Times New Roman" w:hAnsi="Open Sans" w:cs="Open Sans"/>
          <w:color w:val="58585B"/>
          <w:spacing w:val="3"/>
          <w:kern w:val="0"/>
          <w:sz w:val="21"/>
          <w:szCs w:val="21"/>
          <w14:ligatures w14:val="none"/>
        </w:rPr>
        <w:t>, and</w:t>
      </w:r>
      <w:r w:rsidRPr="008713A2">
        <w:rPr>
          <w:rFonts w:ascii="Open Sans" w:eastAsia="Times New Roman" w:hAnsi="Open Sans" w:cs="Open Sans"/>
          <w:color w:val="58585B"/>
          <w:spacing w:val="3"/>
          <w:kern w:val="0"/>
          <w:sz w:val="21"/>
          <w:szCs w:val="21"/>
          <w14:ligatures w14:val="none"/>
        </w:rPr>
        <w:t xml:space="preserve"> an open and collaborative style that encourages teamwork and cooperation beyond the immediate team to the broader organization</w:t>
      </w:r>
    </w:p>
    <w:p w14:paraId="6024FE00" w14:textId="77777777" w:rsidR="008713A2" w:rsidRPr="008713A2" w:rsidRDefault="008713A2" w:rsidP="008713A2">
      <w:pPr>
        <w:numPr>
          <w:ilvl w:val="0"/>
          <w:numId w:val="5"/>
        </w:numPr>
        <w:spacing w:before="100" w:beforeAutospacing="1" w:after="100" w:afterAutospacing="1"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Must have a passion for excellent customer service and commitment to exceptional quality</w:t>
      </w:r>
    </w:p>
    <w:p w14:paraId="25EA096B" w14:textId="77777777" w:rsidR="008713A2" w:rsidRPr="008713A2" w:rsidRDefault="008713A2" w:rsidP="008713A2">
      <w:pPr>
        <w:spacing w:after="225"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Equal Opportunity Employer / Disability / Veteran</w:t>
      </w:r>
    </w:p>
    <w:p w14:paraId="1E7808D8" w14:textId="79C0CABD" w:rsidR="008713A2" w:rsidRDefault="008713A2" w:rsidP="008713A2">
      <w:pPr>
        <w:spacing w:after="225" w:line="240" w:lineRule="auto"/>
        <w:rPr>
          <w:rFonts w:ascii="Open Sans" w:eastAsia="Times New Roman" w:hAnsi="Open Sans" w:cs="Open Sans"/>
          <w:color w:val="58585B"/>
          <w:spacing w:val="3"/>
          <w:kern w:val="0"/>
          <w:sz w:val="21"/>
          <w:szCs w:val="21"/>
          <w14:ligatures w14:val="none"/>
        </w:rPr>
      </w:pPr>
      <w:r w:rsidRPr="008713A2">
        <w:rPr>
          <w:rFonts w:ascii="Open Sans" w:eastAsia="Times New Roman" w:hAnsi="Open Sans" w:cs="Open Sans"/>
          <w:color w:val="58585B"/>
          <w:spacing w:val="3"/>
          <w:kern w:val="0"/>
          <w:sz w:val="21"/>
          <w:szCs w:val="21"/>
          <w14:ligatures w14:val="none"/>
        </w:rPr>
        <w:t xml:space="preserve">Columbia University is committed to the hiring of qualified </w:t>
      </w:r>
      <w:proofErr w:type="gramStart"/>
      <w:r w:rsidRPr="008713A2">
        <w:rPr>
          <w:rFonts w:ascii="Open Sans" w:eastAsia="Times New Roman" w:hAnsi="Open Sans" w:cs="Open Sans"/>
          <w:color w:val="58585B"/>
          <w:spacing w:val="3"/>
          <w:kern w:val="0"/>
          <w:sz w:val="21"/>
          <w:szCs w:val="21"/>
          <w14:ligatures w14:val="none"/>
        </w:rPr>
        <w:t>local residents</w:t>
      </w:r>
      <w:proofErr w:type="gramEnd"/>
    </w:p>
    <w:p w14:paraId="1DBA185E" w14:textId="77777777" w:rsidR="008713A2" w:rsidRDefault="008713A2" w:rsidP="008713A2">
      <w:pPr>
        <w:pStyle w:val="NormalWeb"/>
        <w:shd w:val="clear" w:color="auto" w:fill="FFFFFF"/>
        <w:rPr>
          <w:rFonts w:ascii="Calibri" w:hAnsi="Calibri" w:cs="Calibri"/>
        </w:rPr>
      </w:pPr>
      <w:r>
        <w:rPr>
          <w:rStyle w:val="Strong"/>
          <w:rFonts w:ascii="Calibri" w:hAnsi="Calibri" w:cs="Calibri"/>
        </w:rPr>
        <w:t>Columbia University</w:t>
      </w:r>
      <w:r>
        <w:rPr>
          <w:rFonts w:ascii="Calibri" w:hAnsi="Calibri" w:cs="Calibri"/>
        </w:rPr>
        <w:t xml:space="preserve"> is one of the world's most important centers of research and at the same time a distinctive and distinguished learning environment for undergraduates and graduate students in many scholarly and professional fields. The University recognizes the importance of its location in New York City and seeks to link its research and teaching to the vast resources of </w:t>
      </w:r>
      <w:r>
        <w:rPr>
          <w:rFonts w:ascii="Calibri" w:hAnsi="Calibri" w:cs="Calibri"/>
        </w:rPr>
        <w:lastRenderedPageBreak/>
        <w:t>a great metropolis. It seeks to attract a diverse and international faculty and student body, to support research and teaching on global issues, and to create academic relationships with many countries and regions. It expects all areas of the university to advance knowledge and learning at the highest level and to convey the products of its efforts to the world. Columbia is one of the top academic and research institutions in the world, conducting path-breaking research in medicine, science, the arts, and the humanities. It includes three undergraduate schools, thirteen graduate and professional schools, and a school of continuing education. We are committed to attracting and retaining the best and brightest in the workforce to support our mission of excellence in higher education and research.</w:t>
      </w:r>
    </w:p>
    <w:p w14:paraId="07457D22" w14:textId="25E447CC" w:rsidR="008713A2" w:rsidRDefault="008713A2" w:rsidP="008713A2">
      <w:pPr>
        <w:pStyle w:val="NormalWeb"/>
        <w:shd w:val="clear" w:color="auto" w:fill="FFFFFF"/>
        <w:rPr>
          <w:rFonts w:ascii="Calibri" w:hAnsi="Calibri" w:cs="Calibri"/>
          <w:b/>
          <w:bCs/>
          <w:color w:val="2D2D2D"/>
          <w:spacing w:val="-2"/>
        </w:rPr>
      </w:pPr>
      <w:r>
        <w:rPr>
          <w:rStyle w:val="Strong"/>
          <w:rFonts w:ascii="Calibri" w:hAnsi="Calibri" w:cs="Calibri"/>
          <w:b w:val="0"/>
          <w:bCs w:val="0"/>
        </w:rPr>
        <w:t xml:space="preserve">Columbia University offers its employees many unique and valuable benefits and resources. We invite you to take a moment to discover what Columbia </w:t>
      </w:r>
      <w:r w:rsidR="00F45A62">
        <w:rPr>
          <w:rStyle w:val="Strong"/>
          <w:rFonts w:ascii="Calibri" w:hAnsi="Calibri" w:cs="Calibri"/>
          <w:b w:val="0"/>
          <w:bCs w:val="0"/>
        </w:rPr>
        <w:t>offers to help faculty and staff stay healthy, build long-term financial security for retirement, create work-life balance, and meet</w:t>
      </w:r>
      <w:r>
        <w:rPr>
          <w:rStyle w:val="Strong"/>
          <w:rFonts w:ascii="Calibri" w:hAnsi="Calibri" w:cs="Calibri"/>
          <w:b w:val="0"/>
          <w:bCs w:val="0"/>
        </w:rPr>
        <w:t xml:space="preserve"> educational goals for themselves and eligible dependents through generous tuition programs.</w:t>
      </w:r>
      <w:r>
        <w:rPr>
          <w:rFonts w:ascii="Calibri" w:hAnsi="Calibri" w:cs="Calibri"/>
          <w:b/>
          <w:bCs/>
        </w:rPr>
        <w:t> </w:t>
      </w:r>
      <w:r>
        <w:rPr>
          <w:rFonts w:ascii="Calibri" w:hAnsi="Calibri" w:cs="Calibri"/>
        </w:rPr>
        <w:t>For details, see Benefits | Human Resources (columbia.edu)</w:t>
      </w:r>
    </w:p>
    <w:sectPr w:rsidR="00871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SemiBold">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7173F"/>
    <w:multiLevelType w:val="hybridMultilevel"/>
    <w:tmpl w:val="21D65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20361"/>
    <w:multiLevelType w:val="multilevel"/>
    <w:tmpl w:val="C3A6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902C8D"/>
    <w:multiLevelType w:val="multilevel"/>
    <w:tmpl w:val="9E7C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536DA8"/>
    <w:multiLevelType w:val="multilevel"/>
    <w:tmpl w:val="3F0AD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3603A"/>
    <w:multiLevelType w:val="multilevel"/>
    <w:tmpl w:val="9EF4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477BCC"/>
    <w:multiLevelType w:val="multilevel"/>
    <w:tmpl w:val="0BEA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449800">
    <w:abstractNumId w:val="2"/>
  </w:num>
  <w:num w:numId="2" w16cid:durableId="1912035145">
    <w:abstractNumId w:val="4"/>
  </w:num>
  <w:num w:numId="3" w16cid:durableId="252131184">
    <w:abstractNumId w:val="3"/>
  </w:num>
  <w:num w:numId="4" w16cid:durableId="382145686">
    <w:abstractNumId w:val="1"/>
  </w:num>
  <w:num w:numId="5" w16cid:durableId="625501061">
    <w:abstractNumId w:val="5"/>
  </w:num>
  <w:num w:numId="6" w16cid:durableId="175657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A2"/>
    <w:rsid w:val="0021486E"/>
    <w:rsid w:val="00851AC6"/>
    <w:rsid w:val="008713A2"/>
    <w:rsid w:val="00CE0969"/>
    <w:rsid w:val="00F45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DA644"/>
  <w15:chartTrackingRefBased/>
  <w15:docId w15:val="{A45134DD-2998-4F87-84D4-3AB7CBCA8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3A2"/>
    <w:rPr>
      <w:rFonts w:eastAsiaTheme="majorEastAsia" w:cstheme="majorBidi"/>
      <w:color w:val="272727" w:themeColor="text1" w:themeTint="D8"/>
    </w:rPr>
  </w:style>
  <w:style w:type="paragraph" w:styleId="Title">
    <w:name w:val="Title"/>
    <w:basedOn w:val="Normal"/>
    <w:next w:val="Normal"/>
    <w:link w:val="TitleChar"/>
    <w:uiPriority w:val="10"/>
    <w:qFormat/>
    <w:rsid w:val="00871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3A2"/>
    <w:pPr>
      <w:spacing w:before="160"/>
      <w:jc w:val="center"/>
    </w:pPr>
    <w:rPr>
      <w:i/>
      <w:iCs/>
      <w:color w:val="404040" w:themeColor="text1" w:themeTint="BF"/>
    </w:rPr>
  </w:style>
  <w:style w:type="character" w:customStyle="1" w:styleId="QuoteChar">
    <w:name w:val="Quote Char"/>
    <w:basedOn w:val="DefaultParagraphFont"/>
    <w:link w:val="Quote"/>
    <w:uiPriority w:val="29"/>
    <w:rsid w:val="008713A2"/>
    <w:rPr>
      <w:i/>
      <w:iCs/>
      <w:color w:val="404040" w:themeColor="text1" w:themeTint="BF"/>
    </w:rPr>
  </w:style>
  <w:style w:type="paragraph" w:styleId="ListParagraph">
    <w:name w:val="List Paragraph"/>
    <w:basedOn w:val="Normal"/>
    <w:uiPriority w:val="34"/>
    <w:qFormat/>
    <w:rsid w:val="008713A2"/>
    <w:pPr>
      <w:ind w:left="720"/>
      <w:contextualSpacing/>
    </w:pPr>
  </w:style>
  <w:style w:type="character" w:styleId="IntenseEmphasis">
    <w:name w:val="Intense Emphasis"/>
    <w:basedOn w:val="DefaultParagraphFont"/>
    <w:uiPriority w:val="21"/>
    <w:qFormat/>
    <w:rsid w:val="008713A2"/>
    <w:rPr>
      <w:i/>
      <w:iCs/>
      <w:color w:val="0F4761" w:themeColor="accent1" w:themeShade="BF"/>
    </w:rPr>
  </w:style>
  <w:style w:type="paragraph" w:styleId="IntenseQuote">
    <w:name w:val="Intense Quote"/>
    <w:basedOn w:val="Normal"/>
    <w:next w:val="Normal"/>
    <w:link w:val="IntenseQuoteChar"/>
    <w:uiPriority w:val="30"/>
    <w:qFormat/>
    <w:rsid w:val="00871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3A2"/>
    <w:rPr>
      <w:i/>
      <w:iCs/>
      <w:color w:val="0F4761" w:themeColor="accent1" w:themeShade="BF"/>
    </w:rPr>
  </w:style>
  <w:style w:type="character" w:styleId="IntenseReference">
    <w:name w:val="Intense Reference"/>
    <w:basedOn w:val="DefaultParagraphFont"/>
    <w:uiPriority w:val="32"/>
    <w:qFormat/>
    <w:rsid w:val="008713A2"/>
    <w:rPr>
      <w:b/>
      <w:bCs/>
      <w:smallCaps/>
      <w:color w:val="0F4761" w:themeColor="accent1" w:themeShade="BF"/>
      <w:spacing w:val="5"/>
    </w:rPr>
  </w:style>
  <w:style w:type="paragraph" w:styleId="NormalWeb">
    <w:name w:val="Normal (Web)"/>
    <w:basedOn w:val="Normal"/>
    <w:uiPriority w:val="99"/>
    <w:semiHidden/>
    <w:unhideWhenUsed/>
    <w:rsid w:val="008713A2"/>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8713A2"/>
    <w:rPr>
      <w:b/>
      <w:bCs/>
    </w:rPr>
  </w:style>
  <w:style w:type="character" w:styleId="Hyperlink">
    <w:name w:val="Hyperlink"/>
    <w:basedOn w:val="DefaultParagraphFont"/>
    <w:uiPriority w:val="99"/>
    <w:unhideWhenUsed/>
    <w:rsid w:val="008713A2"/>
    <w:rPr>
      <w:color w:val="467886" w:themeColor="hyperlink"/>
      <w:u w:val="single"/>
    </w:rPr>
  </w:style>
  <w:style w:type="character" w:styleId="UnresolvedMention">
    <w:name w:val="Unresolved Mention"/>
    <w:basedOn w:val="DefaultParagraphFont"/>
    <w:uiPriority w:val="99"/>
    <w:semiHidden/>
    <w:unhideWhenUsed/>
    <w:rsid w:val="00871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pportunities.columbia.edu/cw/en-us/job/557543?lApplicationSubSource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Columbia University CUIT</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Brockman-Diaz</dc:creator>
  <cp:keywords/>
  <dc:description/>
  <cp:lastModifiedBy>Tracy Brockman-Diaz</cp:lastModifiedBy>
  <cp:revision>2</cp:revision>
  <dcterms:created xsi:type="dcterms:W3CDTF">2026-09-14T16:41:00Z</dcterms:created>
  <dcterms:modified xsi:type="dcterms:W3CDTF">2026-09-14T17:07:00Z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73373c8f-feec-43df-b2ab-17b48fb26107</vt:lpwstr>
  </property>
</Properties>
</file>