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33CF" w14:textId="5954D1A7" w:rsidR="005C592D" w:rsidRDefault="005C1FB1" w:rsidP="0097728F">
      <w:pPr>
        <w:shd w:val="clear" w:color="auto" w:fill="56237E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 xml:space="preserve">SETTING UP </w:t>
      </w:r>
      <w:r w:rsidR="006500DD" w:rsidRPr="006500DD">
        <w:rPr>
          <w:b/>
          <w:color w:val="FFFFFF" w:themeColor="background1"/>
          <w:sz w:val="28"/>
          <w:szCs w:val="28"/>
        </w:rPr>
        <w:t xml:space="preserve">DELEGATION </w:t>
      </w:r>
      <w:r>
        <w:rPr>
          <w:b/>
          <w:color w:val="FFFFFF" w:themeColor="background1"/>
          <w:sz w:val="28"/>
          <w:szCs w:val="28"/>
        </w:rPr>
        <w:t xml:space="preserve">AUTHORITY </w:t>
      </w:r>
      <w:r w:rsidR="00086908">
        <w:rPr>
          <w:b/>
          <w:color w:val="FFFFFF" w:themeColor="background1"/>
          <w:sz w:val="28"/>
          <w:szCs w:val="28"/>
        </w:rPr>
        <w:t xml:space="preserve">IN </w:t>
      </w:r>
      <w:proofErr w:type="spellStart"/>
      <w:r w:rsidR="00086908">
        <w:rPr>
          <w:b/>
          <w:color w:val="FFFFFF" w:themeColor="background1"/>
          <w:sz w:val="28"/>
          <w:szCs w:val="28"/>
        </w:rPr>
        <w:t>SciENcv</w:t>
      </w:r>
      <w:proofErr w:type="spellEnd"/>
    </w:p>
    <w:p w14:paraId="4F5E9D27" w14:textId="4F0FB4C8" w:rsidR="0097728F" w:rsidRDefault="0097728F" w:rsidP="006F5787">
      <w:pPr>
        <w:shd w:val="clear" w:color="auto" w:fill="56237E"/>
        <w:spacing w:after="120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PI INSTRUCTIONS</w:t>
      </w:r>
    </w:p>
    <w:p w14:paraId="509FC46D" w14:textId="77777777" w:rsidR="006F5787" w:rsidRDefault="006F5787" w:rsidP="006F5787">
      <w:pPr>
        <w:spacing w:after="120"/>
        <w:rPr>
          <w:color w:val="000000" w:themeColor="text1"/>
        </w:rPr>
      </w:pPr>
    </w:p>
    <w:p w14:paraId="2727893A" w14:textId="77777777" w:rsidR="00DF6041" w:rsidRDefault="000B15F1" w:rsidP="00DF6041">
      <w:pPr>
        <w:spacing w:after="120"/>
        <w:rPr>
          <w:i/>
          <w:color w:val="000000" w:themeColor="text1"/>
        </w:rPr>
      </w:pPr>
      <w:proofErr w:type="spellStart"/>
      <w:r w:rsidRPr="000B15F1">
        <w:rPr>
          <w:i/>
          <w:color w:val="000000" w:themeColor="text1"/>
        </w:rPr>
        <w:t>SciENcv</w:t>
      </w:r>
      <w:proofErr w:type="spellEnd"/>
      <w:r w:rsidRPr="000B15F1">
        <w:rPr>
          <w:i/>
          <w:color w:val="000000" w:themeColor="text1"/>
        </w:rPr>
        <w:t xml:space="preserve"> is a </w:t>
      </w:r>
      <w:r>
        <w:rPr>
          <w:i/>
          <w:color w:val="000000" w:themeColor="text1"/>
        </w:rPr>
        <w:t xml:space="preserve">free </w:t>
      </w:r>
      <w:r w:rsidRPr="000B15F1">
        <w:rPr>
          <w:i/>
          <w:color w:val="000000" w:themeColor="text1"/>
        </w:rPr>
        <w:t xml:space="preserve">service offered by </w:t>
      </w:r>
      <w:r>
        <w:rPr>
          <w:i/>
          <w:color w:val="000000" w:themeColor="text1"/>
        </w:rPr>
        <w:t xml:space="preserve">NIH’s </w:t>
      </w:r>
      <w:r w:rsidRPr="000B15F1">
        <w:rPr>
          <w:i/>
          <w:color w:val="000000" w:themeColor="text1"/>
        </w:rPr>
        <w:t>NCBI</w:t>
      </w:r>
      <w:r>
        <w:rPr>
          <w:i/>
          <w:color w:val="000000" w:themeColor="text1"/>
        </w:rPr>
        <w:t xml:space="preserve"> for generating </w:t>
      </w:r>
      <w:proofErr w:type="spellStart"/>
      <w:r>
        <w:rPr>
          <w:i/>
          <w:color w:val="000000" w:themeColor="text1"/>
        </w:rPr>
        <w:t>biosketches</w:t>
      </w:r>
      <w:proofErr w:type="spellEnd"/>
      <w:r>
        <w:rPr>
          <w:i/>
          <w:color w:val="000000" w:themeColor="text1"/>
        </w:rPr>
        <w:t xml:space="preserve"> and current &amp; pending support lists in the required NIH and NSF formats</w:t>
      </w:r>
      <w:r w:rsidRPr="000B15F1">
        <w:rPr>
          <w:i/>
          <w:color w:val="000000" w:themeColor="text1"/>
        </w:rPr>
        <w:t>.</w:t>
      </w:r>
    </w:p>
    <w:p w14:paraId="0FB6D63D" w14:textId="33612E8C" w:rsidR="00C520E4" w:rsidRPr="00DF6041" w:rsidRDefault="0097728F" w:rsidP="00DF6041">
      <w:pPr>
        <w:spacing w:after="120"/>
        <w:rPr>
          <w:color w:val="000000" w:themeColor="text1"/>
        </w:rPr>
      </w:pPr>
      <w:r>
        <w:rPr>
          <w:color w:val="000000" w:themeColor="text1"/>
        </w:rPr>
        <w:t>You</w:t>
      </w:r>
      <w:r w:rsidR="006500DD" w:rsidRPr="00DF6041">
        <w:rPr>
          <w:color w:val="000000" w:themeColor="text1"/>
        </w:rPr>
        <w:t xml:space="preserve"> can </w:t>
      </w:r>
      <w:r w:rsidR="006975E4" w:rsidRPr="00DF6041">
        <w:rPr>
          <w:color w:val="000000" w:themeColor="text1"/>
        </w:rPr>
        <w:t xml:space="preserve">grant </w:t>
      </w:r>
      <w:r w:rsidR="006500DD" w:rsidRPr="00DF6041">
        <w:rPr>
          <w:color w:val="000000" w:themeColor="text1"/>
        </w:rPr>
        <w:t xml:space="preserve">delegate </w:t>
      </w:r>
      <w:r w:rsidR="006975E4" w:rsidRPr="00DF6041">
        <w:rPr>
          <w:color w:val="000000" w:themeColor="text1"/>
        </w:rPr>
        <w:t xml:space="preserve">access to </w:t>
      </w:r>
      <w:r>
        <w:rPr>
          <w:color w:val="000000" w:themeColor="text1"/>
        </w:rPr>
        <w:t>your</w:t>
      </w:r>
      <w:r w:rsidR="006975E4" w:rsidRPr="00DF6041">
        <w:rPr>
          <w:color w:val="000000" w:themeColor="text1"/>
        </w:rPr>
        <w:t xml:space="preserve"> NCBI</w:t>
      </w:r>
      <w:r w:rsidR="006500DD" w:rsidRPr="00DF6041">
        <w:rPr>
          <w:color w:val="000000" w:themeColor="text1"/>
        </w:rPr>
        <w:t xml:space="preserve"> account, allowing full access to create and revise </w:t>
      </w:r>
      <w:r w:rsidR="00C520E4" w:rsidRPr="00DF6041">
        <w:rPr>
          <w:color w:val="000000" w:themeColor="text1"/>
        </w:rPr>
        <w:t xml:space="preserve">their </w:t>
      </w:r>
      <w:r w:rsidR="000B15F1" w:rsidRPr="00DF6041">
        <w:rPr>
          <w:color w:val="000000" w:themeColor="text1"/>
        </w:rPr>
        <w:t>documents</w:t>
      </w:r>
      <w:r w:rsidR="00C520E4" w:rsidRPr="00DF6041">
        <w:rPr>
          <w:color w:val="000000" w:themeColor="text1"/>
        </w:rPr>
        <w:t>.</w:t>
      </w:r>
    </w:p>
    <w:p w14:paraId="37663383" w14:textId="0E0BD902" w:rsidR="006500DD" w:rsidRPr="00676BD6" w:rsidRDefault="00676BD6" w:rsidP="00086908">
      <w:pPr>
        <w:pStyle w:val="Heading2"/>
        <w:shd w:val="clear" w:color="auto" w:fill="E0A4EC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bookmarkStart w:id="0" w:name="_Toc93935586"/>
      <w:r w:rsidRPr="00676BD6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Creating</w:t>
      </w:r>
      <w:r w:rsidR="00C520E4" w:rsidRPr="00676BD6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 your own NCBI account</w:t>
      </w:r>
      <w:bookmarkEnd w:id="0"/>
    </w:p>
    <w:p w14:paraId="30EE32A0" w14:textId="662012B3" w:rsidR="00C520E4" w:rsidRPr="00676BD6" w:rsidRDefault="00C520E4" w:rsidP="00676BD6">
      <w:pPr>
        <w:pStyle w:val="ListParagraph"/>
        <w:numPr>
          <w:ilvl w:val="0"/>
          <w:numId w:val="6"/>
        </w:numPr>
        <w:spacing w:after="120"/>
        <w:ind w:left="360"/>
        <w:rPr>
          <w:color w:val="000000" w:themeColor="text1"/>
        </w:rPr>
      </w:pPr>
      <w:r w:rsidRPr="00676BD6">
        <w:rPr>
          <w:color w:val="000000" w:themeColor="text1"/>
        </w:rPr>
        <w:t xml:space="preserve">Go to </w:t>
      </w:r>
      <w:r w:rsidRPr="00676BD6">
        <w:rPr>
          <w:i/>
          <w:color w:val="000000" w:themeColor="text1"/>
        </w:rPr>
        <w:t xml:space="preserve">ncbi.nlm.nih.gov </w:t>
      </w:r>
      <w:r w:rsidRPr="00676BD6">
        <w:rPr>
          <w:color w:val="000000" w:themeColor="text1"/>
        </w:rPr>
        <w:t xml:space="preserve">and click the </w:t>
      </w:r>
      <w:r w:rsidRPr="00676BD6">
        <w:rPr>
          <w:i/>
          <w:color w:val="000000" w:themeColor="text1"/>
        </w:rPr>
        <w:t>Sign in to NCBI</w:t>
      </w:r>
      <w:r w:rsidRPr="00676BD6">
        <w:rPr>
          <w:color w:val="000000" w:themeColor="text1"/>
        </w:rPr>
        <w:t xml:space="preserve"> link in the upper right corner.</w:t>
      </w:r>
    </w:p>
    <w:p w14:paraId="555C6348" w14:textId="1D78B9A3" w:rsidR="00C520E4" w:rsidRPr="00C520E4" w:rsidRDefault="006D5BE1" w:rsidP="006D5BE1">
      <w:pPr>
        <w:spacing w:after="240"/>
        <w:ind w:left="36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206504A" wp14:editId="6760F92E">
            <wp:extent cx="6589059" cy="749344"/>
            <wp:effectExtent l="12700" t="12700" r="1524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2-08-09 at 4.47.21 PM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277"/>
                    <a:stretch/>
                  </pic:blipFill>
                  <pic:spPr bwMode="auto">
                    <a:xfrm>
                      <a:off x="0" y="0"/>
                      <a:ext cx="6629501" cy="7539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459CF2" w14:textId="2747A802" w:rsidR="00C520E4" w:rsidRPr="00777F10" w:rsidRDefault="00086908" w:rsidP="00777F10">
      <w:pPr>
        <w:pStyle w:val="ListParagraph"/>
        <w:numPr>
          <w:ilvl w:val="0"/>
          <w:numId w:val="6"/>
        </w:numPr>
        <w:spacing w:after="120"/>
        <w:ind w:left="360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9C76768" wp14:editId="75FB4353">
            <wp:simplePos x="0" y="0"/>
            <wp:positionH relativeFrom="margin">
              <wp:posOffset>1910715</wp:posOffset>
            </wp:positionH>
            <wp:positionV relativeFrom="margin">
              <wp:posOffset>3127375</wp:posOffset>
            </wp:positionV>
            <wp:extent cx="1310005" cy="157734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reen Shot 2022-08-09 at 4.58.35 PM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77"/>
                    <a:stretch/>
                  </pic:blipFill>
                  <pic:spPr bwMode="auto">
                    <a:xfrm>
                      <a:off x="0" y="0"/>
                      <a:ext cx="1310005" cy="157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BE1">
        <w:rPr>
          <w:color w:val="000000" w:themeColor="text1"/>
        </w:rPr>
        <w:t xml:space="preserve">Click </w:t>
      </w:r>
      <w:r w:rsidR="00777F10">
        <w:rPr>
          <w:color w:val="000000" w:themeColor="text1"/>
        </w:rPr>
        <w:t>on</w:t>
      </w:r>
      <w:r w:rsidR="006D5BE1">
        <w:rPr>
          <w:color w:val="000000" w:themeColor="text1"/>
        </w:rPr>
        <w:t xml:space="preserve"> </w:t>
      </w:r>
      <w:r w:rsidR="006D5BE1" w:rsidRPr="006D5BE1">
        <w:rPr>
          <w:i/>
          <w:color w:val="000000" w:themeColor="text1"/>
        </w:rPr>
        <w:t>other login options</w:t>
      </w:r>
      <w:r w:rsidR="00C520E4" w:rsidRPr="00676BD6">
        <w:rPr>
          <w:color w:val="000000" w:themeColor="text1"/>
        </w:rPr>
        <w:t>.</w:t>
      </w:r>
      <w:r w:rsidR="00777F10">
        <w:rPr>
          <w:color w:val="000000" w:themeColor="text1"/>
        </w:rPr>
        <w:t xml:space="preserve"> Then scroll down to the end of the options and click on </w:t>
      </w:r>
      <w:r w:rsidR="00777F10" w:rsidRPr="00777F10">
        <w:rPr>
          <w:i/>
          <w:color w:val="000000" w:themeColor="text1"/>
        </w:rPr>
        <w:t xml:space="preserve">New here? Sign </w:t>
      </w:r>
      <w:r w:rsidR="00777F10">
        <w:rPr>
          <w:i/>
          <w:color w:val="000000" w:themeColor="text1"/>
        </w:rPr>
        <w:t>up</w:t>
      </w:r>
      <w:r w:rsidR="00777F10" w:rsidRPr="00777F10">
        <w:rPr>
          <w:color w:val="000000" w:themeColor="text1"/>
        </w:rPr>
        <w:t>.</w:t>
      </w:r>
      <w:r w:rsidR="00777F10">
        <w:rPr>
          <w:noProof/>
          <w:color w:val="000000" w:themeColor="text1"/>
        </w:rPr>
        <w:t xml:space="preserve"> </w:t>
      </w:r>
    </w:p>
    <w:p w14:paraId="33E07186" w14:textId="0F2205DD" w:rsidR="006D5BE1" w:rsidRDefault="006D5BE1" w:rsidP="00777F10">
      <w:pPr>
        <w:spacing w:after="120"/>
        <w:ind w:left="36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09CB3F3" wp14:editId="72B61211">
            <wp:extent cx="1459817" cy="1344706"/>
            <wp:effectExtent l="0" t="0" r="127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 Shot 2022-08-09 at 4.52.27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679" cy="135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0C504" w14:textId="4D254654" w:rsidR="000B15F1" w:rsidRDefault="000B15F1" w:rsidP="00777F10">
      <w:pPr>
        <w:spacing w:after="120"/>
        <w:ind w:left="360"/>
        <w:rPr>
          <w:color w:val="000000" w:themeColor="text1"/>
        </w:rPr>
      </w:pPr>
    </w:p>
    <w:p w14:paraId="73354547" w14:textId="3619CEDE" w:rsidR="006B0FE0" w:rsidRDefault="00777F10" w:rsidP="000B15F1">
      <w:pPr>
        <w:pStyle w:val="ListParagraph"/>
        <w:numPr>
          <w:ilvl w:val="0"/>
          <w:numId w:val="6"/>
        </w:numPr>
        <w:spacing w:after="120"/>
        <w:ind w:left="360"/>
      </w:pPr>
      <w:r>
        <w:rPr>
          <w:color w:val="000000" w:themeColor="text1"/>
        </w:rPr>
        <w:t>Select with third-party log-in you’d like to use</w:t>
      </w:r>
      <w:r w:rsidR="000B15F1">
        <w:rPr>
          <w:color w:val="000000" w:themeColor="text1"/>
        </w:rPr>
        <w:t xml:space="preserve"> and follow the prompts to complete account set-up.</w:t>
      </w:r>
      <w:r w:rsidR="000B15F1">
        <w:t xml:space="preserve"> </w:t>
      </w:r>
    </w:p>
    <w:p w14:paraId="76EB3CF3" w14:textId="77777777" w:rsidR="00086908" w:rsidRDefault="00086908" w:rsidP="00086908">
      <w:pPr>
        <w:spacing w:after="120"/>
      </w:pPr>
    </w:p>
    <w:p w14:paraId="5EF9F371" w14:textId="61B3FB21" w:rsidR="006B0FE0" w:rsidRPr="006B0FE0" w:rsidRDefault="006B0FE0" w:rsidP="00086908">
      <w:pPr>
        <w:pStyle w:val="Heading2"/>
        <w:shd w:val="clear" w:color="auto" w:fill="E0A4EC"/>
        <w:spacing w:before="0" w:after="120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bookmarkStart w:id="1" w:name="_Toc93935587"/>
      <w:r w:rsidRPr="006B0FE0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Setting up delegation authority</w:t>
      </w:r>
      <w:bookmarkEnd w:id="1"/>
    </w:p>
    <w:p w14:paraId="6702F220" w14:textId="2532197E" w:rsidR="00494971" w:rsidRPr="006B0FE0" w:rsidRDefault="002327E5" w:rsidP="006B0FE0">
      <w:pPr>
        <w:pStyle w:val="ListParagraph"/>
        <w:numPr>
          <w:ilvl w:val="0"/>
          <w:numId w:val="7"/>
        </w:numPr>
        <w:spacing w:after="120"/>
        <w:ind w:left="360"/>
        <w:contextualSpacing w:val="0"/>
        <w:rPr>
          <w:color w:val="000000" w:themeColor="text1"/>
        </w:rPr>
      </w:pPr>
      <w:r w:rsidRPr="006B0FE0">
        <w:rPr>
          <w:color w:val="000000" w:themeColor="text1"/>
        </w:rPr>
        <w:t xml:space="preserve">Log in </w:t>
      </w:r>
      <w:r w:rsidR="006975E4" w:rsidRPr="006B0FE0">
        <w:rPr>
          <w:color w:val="000000" w:themeColor="text1"/>
        </w:rPr>
        <w:t xml:space="preserve">to </w:t>
      </w:r>
      <w:r w:rsidR="000B15F1">
        <w:rPr>
          <w:color w:val="000000" w:themeColor="text1"/>
        </w:rPr>
        <w:t xml:space="preserve">your </w:t>
      </w:r>
      <w:r w:rsidRPr="006B0FE0">
        <w:rPr>
          <w:color w:val="000000" w:themeColor="text1"/>
        </w:rPr>
        <w:t>NCBI account</w:t>
      </w:r>
      <w:r w:rsidR="00494971" w:rsidRPr="006B0FE0">
        <w:rPr>
          <w:color w:val="000000" w:themeColor="text1"/>
        </w:rPr>
        <w:t xml:space="preserve"> and then click on the account email in the upper right corner. (The PI’s identity has been greyed out in this example.)</w:t>
      </w:r>
    </w:p>
    <w:p w14:paraId="73F6F32A" w14:textId="25AD6F10" w:rsidR="00086908" w:rsidRDefault="00494971" w:rsidP="00086908">
      <w:pPr>
        <w:spacing w:after="240"/>
        <w:ind w:left="36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7E962471" wp14:editId="43DB9733">
            <wp:extent cx="6545655" cy="2720689"/>
            <wp:effectExtent l="12700" t="12700" r="7620" b="101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legate 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200" cy="27367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086908">
        <w:rPr>
          <w:color w:val="000000" w:themeColor="text1"/>
        </w:rPr>
        <w:br w:type="page"/>
      </w:r>
    </w:p>
    <w:p w14:paraId="7D054C01" w14:textId="187FA559" w:rsidR="00C520E4" w:rsidRPr="006B0FE0" w:rsidRDefault="002327E5" w:rsidP="00086908">
      <w:pPr>
        <w:spacing w:after="240"/>
        <w:ind w:left="360"/>
        <w:rPr>
          <w:color w:val="000000" w:themeColor="text1"/>
        </w:rPr>
      </w:pPr>
      <w:r w:rsidRPr="006B0FE0">
        <w:rPr>
          <w:color w:val="000000" w:themeColor="text1"/>
        </w:rPr>
        <w:lastRenderedPageBreak/>
        <w:t>S</w:t>
      </w:r>
      <w:r w:rsidR="00494971" w:rsidRPr="006B0FE0">
        <w:rPr>
          <w:color w:val="000000" w:themeColor="text1"/>
        </w:rPr>
        <w:t xml:space="preserve">croll down to the </w:t>
      </w:r>
      <w:r w:rsidR="00494971" w:rsidRPr="006B0FE0">
        <w:rPr>
          <w:i/>
          <w:color w:val="000000" w:themeColor="text1"/>
        </w:rPr>
        <w:t>Delegates</w:t>
      </w:r>
      <w:r w:rsidR="00494971" w:rsidRPr="006B0FE0">
        <w:rPr>
          <w:color w:val="000000" w:themeColor="text1"/>
        </w:rPr>
        <w:t xml:space="preserve"> box and click on the </w:t>
      </w:r>
      <w:r w:rsidR="00494971" w:rsidRPr="006B0FE0">
        <w:rPr>
          <w:i/>
          <w:color w:val="000000" w:themeColor="text1"/>
        </w:rPr>
        <w:t>Add a Delegate</w:t>
      </w:r>
      <w:r w:rsidR="00494971" w:rsidRPr="006B0FE0">
        <w:rPr>
          <w:color w:val="000000" w:themeColor="text1"/>
        </w:rPr>
        <w:t xml:space="preserve"> link.</w:t>
      </w:r>
    </w:p>
    <w:p w14:paraId="1B6CB328" w14:textId="77777777" w:rsidR="006B0FE0" w:rsidRDefault="00494971" w:rsidP="006B0FE0">
      <w:pPr>
        <w:spacing w:after="240"/>
        <w:ind w:left="36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35C79D8B" wp14:editId="429C16F9">
            <wp:extent cx="5880100" cy="3712084"/>
            <wp:effectExtent l="12700" t="12700" r="1270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legate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981" cy="375114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C6BDFD6" w14:textId="22D896CC" w:rsidR="00494971" w:rsidRPr="006B0FE0" w:rsidRDefault="00494971" w:rsidP="006B0FE0">
      <w:pPr>
        <w:pStyle w:val="ListParagraph"/>
        <w:numPr>
          <w:ilvl w:val="0"/>
          <w:numId w:val="7"/>
        </w:numPr>
        <w:spacing w:after="120"/>
        <w:ind w:left="360"/>
        <w:contextualSpacing w:val="0"/>
        <w:rPr>
          <w:color w:val="000000" w:themeColor="text1"/>
        </w:rPr>
      </w:pPr>
      <w:r w:rsidRPr="006B0FE0">
        <w:rPr>
          <w:color w:val="000000" w:themeColor="text1"/>
        </w:rPr>
        <w:t xml:space="preserve">Enter </w:t>
      </w:r>
      <w:r w:rsidR="000B15F1">
        <w:rPr>
          <w:color w:val="000000" w:themeColor="text1"/>
        </w:rPr>
        <w:t>Kris’</w:t>
      </w:r>
      <w:r w:rsidRPr="006B0FE0">
        <w:rPr>
          <w:color w:val="000000" w:themeColor="text1"/>
        </w:rPr>
        <w:t xml:space="preserve"> email </w:t>
      </w:r>
      <w:r w:rsidR="0097728F">
        <w:rPr>
          <w:color w:val="000000" w:themeColor="text1"/>
        </w:rPr>
        <w:t>(</w:t>
      </w:r>
      <w:r w:rsidR="0097728F" w:rsidRPr="0097728F">
        <w:rPr>
          <w:i/>
          <w:iCs/>
          <w:color w:val="000000" w:themeColor="text1"/>
        </w:rPr>
        <w:t>kstangl@berkeley.edu</w:t>
      </w:r>
      <w:r w:rsidR="0097728F">
        <w:rPr>
          <w:color w:val="000000" w:themeColor="text1"/>
        </w:rPr>
        <w:t xml:space="preserve">) </w:t>
      </w:r>
      <w:r w:rsidRPr="006B0FE0">
        <w:rPr>
          <w:color w:val="000000" w:themeColor="text1"/>
        </w:rPr>
        <w:t xml:space="preserve">and click the </w:t>
      </w:r>
      <w:r w:rsidRPr="006B0FE0">
        <w:rPr>
          <w:i/>
          <w:color w:val="000000" w:themeColor="text1"/>
        </w:rPr>
        <w:t>ok</w:t>
      </w:r>
      <w:r w:rsidRPr="006B0FE0">
        <w:rPr>
          <w:color w:val="000000" w:themeColor="text1"/>
        </w:rPr>
        <w:t xml:space="preserve"> button.</w:t>
      </w:r>
    </w:p>
    <w:p w14:paraId="01F80BCD" w14:textId="42A7A6EE" w:rsidR="00494971" w:rsidRDefault="00494971" w:rsidP="006B0FE0">
      <w:pPr>
        <w:spacing w:after="240"/>
        <w:ind w:left="36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647D882E" wp14:editId="739BA79C">
            <wp:extent cx="4777978" cy="2150534"/>
            <wp:effectExtent l="12700" t="12700" r="1016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legate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712" cy="22111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18B7D39" w14:textId="0FD2CC0F" w:rsidR="00494971" w:rsidRDefault="00494971" w:rsidP="006B0FE0">
      <w:pPr>
        <w:pStyle w:val="ListParagraph"/>
        <w:numPr>
          <w:ilvl w:val="0"/>
          <w:numId w:val="7"/>
        </w:numPr>
        <w:spacing w:after="120"/>
        <w:ind w:left="360"/>
        <w:contextualSpacing w:val="0"/>
        <w:rPr>
          <w:color w:val="000000" w:themeColor="text1"/>
        </w:rPr>
      </w:pPr>
      <w:r w:rsidRPr="00494971">
        <w:rPr>
          <w:color w:val="000000" w:themeColor="text1"/>
        </w:rPr>
        <w:t xml:space="preserve">This will trigger an automatic email to </w:t>
      </w:r>
      <w:r w:rsidR="000B15F1">
        <w:rPr>
          <w:color w:val="000000" w:themeColor="text1"/>
        </w:rPr>
        <w:t>Kris</w:t>
      </w:r>
      <w:r w:rsidR="006975E4">
        <w:rPr>
          <w:color w:val="000000" w:themeColor="text1"/>
        </w:rPr>
        <w:t xml:space="preserve">. </w:t>
      </w:r>
      <w:r w:rsidR="000B15F1">
        <w:rPr>
          <w:color w:val="000000" w:themeColor="text1"/>
        </w:rPr>
        <w:t>Their</w:t>
      </w:r>
      <w:r w:rsidR="006975E4">
        <w:rPr>
          <w:color w:val="000000" w:themeColor="text1"/>
        </w:rPr>
        <w:t xml:space="preserve"> email</w:t>
      </w:r>
      <w:r>
        <w:rPr>
          <w:color w:val="000000" w:themeColor="text1"/>
        </w:rPr>
        <w:t xml:space="preserve"> will </w:t>
      </w:r>
      <w:r w:rsidR="006975E4">
        <w:rPr>
          <w:color w:val="000000" w:themeColor="text1"/>
        </w:rPr>
        <w:t>now</w:t>
      </w:r>
      <w:r>
        <w:rPr>
          <w:color w:val="000000" w:themeColor="text1"/>
        </w:rPr>
        <w:t xml:space="preserve"> appear as </w:t>
      </w:r>
      <w:r w:rsidRPr="00494971">
        <w:rPr>
          <w:i/>
          <w:color w:val="000000" w:themeColor="text1"/>
        </w:rPr>
        <w:t>awaiting confirmation</w:t>
      </w:r>
      <w:r>
        <w:rPr>
          <w:color w:val="000000" w:themeColor="text1"/>
        </w:rPr>
        <w:t xml:space="preserve"> in the </w:t>
      </w:r>
      <w:r w:rsidRPr="00494971">
        <w:rPr>
          <w:i/>
          <w:color w:val="000000" w:themeColor="text1"/>
        </w:rPr>
        <w:t>Delegates</w:t>
      </w:r>
      <w:r>
        <w:rPr>
          <w:color w:val="000000" w:themeColor="text1"/>
        </w:rPr>
        <w:t xml:space="preserve"> box.</w:t>
      </w:r>
      <w:r w:rsidR="000B15F1">
        <w:rPr>
          <w:color w:val="000000" w:themeColor="text1"/>
        </w:rPr>
        <w:t xml:space="preserve"> They will receive an email inviting them to accept delegation responsibility.</w:t>
      </w:r>
    </w:p>
    <w:p w14:paraId="3FD27843" w14:textId="792A17CF" w:rsidR="008E75D2" w:rsidRDefault="00494971" w:rsidP="00086908">
      <w:pPr>
        <w:spacing w:after="240"/>
        <w:ind w:left="360"/>
        <w:rPr>
          <w:color w:val="000000" w:themeColor="text1"/>
        </w:rPr>
      </w:pPr>
      <w:r>
        <w:rPr>
          <w:noProof/>
        </w:rPr>
        <w:drawing>
          <wp:inline distT="0" distB="0" distL="0" distR="0" wp14:anchorId="4B291134" wp14:editId="7D1AD24E">
            <wp:extent cx="4777740" cy="1355021"/>
            <wp:effectExtent l="12700" t="12700" r="10160" b="171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legate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309" cy="13883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8E75D2" w:rsidSect="00C520E4"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01986" w14:textId="77777777" w:rsidR="007D6F9B" w:rsidRDefault="007D6F9B" w:rsidP="006975E4">
      <w:r>
        <w:separator/>
      </w:r>
    </w:p>
  </w:endnote>
  <w:endnote w:type="continuationSeparator" w:id="0">
    <w:p w14:paraId="5776556F" w14:textId="77777777" w:rsidR="007D6F9B" w:rsidRDefault="007D6F9B" w:rsidP="0069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5942252"/>
      <w:docPartObj>
        <w:docPartGallery w:val="Page Numbers (Bottom of Page)"/>
        <w:docPartUnique/>
      </w:docPartObj>
    </w:sdtPr>
    <w:sdtContent>
      <w:p w14:paraId="4B5E86BC" w14:textId="542EC6B8" w:rsidR="006975E4" w:rsidRDefault="006975E4" w:rsidP="00072AD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7728F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08967152"/>
      <w:docPartObj>
        <w:docPartGallery w:val="Page Numbers (Bottom of Page)"/>
        <w:docPartUnique/>
      </w:docPartObj>
    </w:sdtPr>
    <w:sdtContent>
      <w:p w14:paraId="3B957A2A" w14:textId="56D0BA33" w:rsidR="006975E4" w:rsidRDefault="006975E4" w:rsidP="00072AD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7728F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5605E7AB" w14:textId="77777777" w:rsidR="006975E4" w:rsidRDefault="00697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43107805"/>
      <w:docPartObj>
        <w:docPartGallery w:val="Page Numbers (Bottom of Page)"/>
        <w:docPartUnique/>
      </w:docPartObj>
    </w:sdtPr>
    <w:sdtContent>
      <w:p w14:paraId="5F7A6591" w14:textId="58D681B4" w:rsidR="006975E4" w:rsidRDefault="006975E4" w:rsidP="00072AD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597699DF" w14:textId="7C905EA1" w:rsidR="006975E4" w:rsidRPr="006975E4" w:rsidRDefault="006975E4">
    <w:pPr>
      <w:pStyle w:val="Footer"/>
      <w:rPr>
        <w:i/>
        <w:color w:val="808080" w:themeColor="background1" w:themeShade="80"/>
      </w:rPr>
    </w:pPr>
    <w:r>
      <w:ptab w:relativeTo="margin" w:alignment="center" w:leader="none"/>
    </w:r>
    <w:r>
      <w:ptab w:relativeTo="margin" w:alignment="right" w:leader="none"/>
    </w:r>
    <w:r w:rsidRPr="006975E4">
      <w:rPr>
        <w:i/>
        <w:color w:val="808080" w:themeColor="background1" w:themeShade="80"/>
      </w:rPr>
      <w:t xml:space="preserve">Last revised </w:t>
    </w:r>
    <w:r w:rsidR="0097728F">
      <w:rPr>
        <w:i/>
        <w:color w:val="808080" w:themeColor="background1" w:themeShade="80"/>
      </w:rPr>
      <w:t>2/1/23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B5C20" w14:textId="77777777" w:rsidR="007D6F9B" w:rsidRDefault="007D6F9B" w:rsidP="006975E4">
      <w:r>
        <w:separator/>
      </w:r>
    </w:p>
  </w:footnote>
  <w:footnote w:type="continuationSeparator" w:id="0">
    <w:p w14:paraId="466BCA97" w14:textId="77777777" w:rsidR="007D6F9B" w:rsidRDefault="007D6F9B" w:rsidP="00697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56E1"/>
    <w:multiLevelType w:val="hybridMultilevel"/>
    <w:tmpl w:val="46ACAFC6"/>
    <w:lvl w:ilvl="0" w:tplc="B67C3D9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B648E"/>
    <w:multiLevelType w:val="hybridMultilevel"/>
    <w:tmpl w:val="64848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7DAA"/>
    <w:multiLevelType w:val="hybridMultilevel"/>
    <w:tmpl w:val="2BB668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91564"/>
    <w:multiLevelType w:val="hybridMultilevel"/>
    <w:tmpl w:val="B0C04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929C9"/>
    <w:multiLevelType w:val="hybridMultilevel"/>
    <w:tmpl w:val="9D30B8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95882"/>
    <w:multiLevelType w:val="hybridMultilevel"/>
    <w:tmpl w:val="C61842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826AB"/>
    <w:multiLevelType w:val="hybridMultilevel"/>
    <w:tmpl w:val="00589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964AC"/>
    <w:multiLevelType w:val="hybridMultilevel"/>
    <w:tmpl w:val="AC2A3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808F5"/>
    <w:multiLevelType w:val="hybridMultilevel"/>
    <w:tmpl w:val="200EF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199631">
    <w:abstractNumId w:val="8"/>
  </w:num>
  <w:num w:numId="2" w16cid:durableId="1229613184">
    <w:abstractNumId w:val="1"/>
  </w:num>
  <w:num w:numId="3" w16cid:durableId="1818647432">
    <w:abstractNumId w:val="6"/>
  </w:num>
  <w:num w:numId="4" w16cid:durableId="1484811185">
    <w:abstractNumId w:val="3"/>
  </w:num>
  <w:num w:numId="5" w16cid:durableId="1262183878">
    <w:abstractNumId w:val="0"/>
  </w:num>
  <w:num w:numId="6" w16cid:durableId="1884907382">
    <w:abstractNumId w:val="4"/>
  </w:num>
  <w:num w:numId="7" w16cid:durableId="9841419">
    <w:abstractNumId w:val="2"/>
  </w:num>
  <w:num w:numId="8" w16cid:durableId="1897082708">
    <w:abstractNumId w:val="7"/>
  </w:num>
  <w:num w:numId="9" w16cid:durableId="1690599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DD"/>
    <w:rsid w:val="00004840"/>
    <w:rsid w:val="00086908"/>
    <w:rsid w:val="000B15F1"/>
    <w:rsid w:val="000F316D"/>
    <w:rsid w:val="000F7472"/>
    <w:rsid w:val="0014500D"/>
    <w:rsid w:val="00180D68"/>
    <w:rsid w:val="0018549E"/>
    <w:rsid w:val="001A3BC3"/>
    <w:rsid w:val="00223D60"/>
    <w:rsid w:val="002327E5"/>
    <w:rsid w:val="002569FF"/>
    <w:rsid w:val="002659A1"/>
    <w:rsid w:val="003567CB"/>
    <w:rsid w:val="00371111"/>
    <w:rsid w:val="00474F93"/>
    <w:rsid w:val="00494971"/>
    <w:rsid w:val="004B341C"/>
    <w:rsid w:val="004E74B2"/>
    <w:rsid w:val="00581E94"/>
    <w:rsid w:val="005C1FB1"/>
    <w:rsid w:val="005C592D"/>
    <w:rsid w:val="006500DD"/>
    <w:rsid w:val="00676BD6"/>
    <w:rsid w:val="006975E4"/>
    <w:rsid w:val="006B0FE0"/>
    <w:rsid w:val="006D5BE1"/>
    <w:rsid w:val="006F5787"/>
    <w:rsid w:val="00772F65"/>
    <w:rsid w:val="00773BD6"/>
    <w:rsid w:val="00777F10"/>
    <w:rsid w:val="007B0865"/>
    <w:rsid w:val="007C35E3"/>
    <w:rsid w:val="007D6F9B"/>
    <w:rsid w:val="008D3379"/>
    <w:rsid w:val="008E75D2"/>
    <w:rsid w:val="00970392"/>
    <w:rsid w:val="0097728F"/>
    <w:rsid w:val="009A7C31"/>
    <w:rsid w:val="00B04785"/>
    <w:rsid w:val="00B65E4D"/>
    <w:rsid w:val="00B87ACB"/>
    <w:rsid w:val="00B91A58"/>
    <w:rsid w:val="00C26B34"/>
    <w:rsid w:val="00C520E4"/>
    <w:rsid w:val="00D90EB9"/>
    <w:rsid w:val="00DC2FBF"/>
    <w:rsid w:val="00DF6041"/>
    <w:rsid w:val="00E01461"/>
    <w:rsid w:val="00E5522E"/>
    <w:rsid w:val="00EA3177"/>
    <w:rsid w:val="00F22BB3"/>
    <w:rsid w:val="00F32D26"/>
    <w:rsid w:val="00FA51A7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4FF0F"/>
  <w15:chartTrackingRefBased/>
  <w15:docId w15:val="{D142B311-7871-C441-B55C-C54F81EA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3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B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0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4F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FC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975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5E4"/>
  </w:style>
  <w:style w:type="character" w:styleId="PageNumber">
    <w:name w:val="page number"/>
    <w:basedOn w:val="DefaultParagraphFont"/>
    <w:uiPriority w:val="99"/>
    <w:semiHidden/>
    <w:unhideWhenUsed/>
    <w:rsid w:val="006975E4"/>
  </w:style>
  <w:style w:type="paragraph" w:styleId="Header">
    <w:name w:val="header"/>
    <w:basedOn w:val="Normal"/>
    <w:link w:val="HeaderChar"/>
    <w:uiPriority w:val="99"/>
    <w:unhideWhenUsed/>
    <w:rsid w:val="006975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5E4"/>
  </w:style>
  <w:style w:type="character" w:customStyle="1" w:styleId="Heading1Char">
    <w:name w:val="Heading 1 Char"/>
    <w:basedOn w:val="DefaultParagraphFont"/>
    <w:link w:val="Heading1"/>
    <w:uiPriority w:val="9"/>
    <w:rsid w:val="00970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70392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0392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970392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70392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70392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70392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70392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70392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70392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70392"/>
    <w:pPr>
      <w:ind w:left="1920"/>
    </w:pPr>
    <w:rPr>
      <w:rFonts w:cs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337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76B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6041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604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60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E00D96-490E-A34A-946E-89012DF0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 Stangl</cp:lastModifiedBy>
  <cp:revision>3</cp:revision>
  <dcterms:created xsi:type="dcterms:W3CDTF">2024-06-17T18:40:00Z</dcterms:created>
  <dcterms:modified xsi:type="dcterms:W3CDTF">2024-06-17T18:42:00Z</dcterms:modified>
</cp:coreProperties>
</file>