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2F" w:rsidRDefault="00725E2F" w:rsidP="00725E2F">
      <w:pPr>
        <w:spacing w:after="0"/>
        <w:jc w:val="center"/>
        <w:rPr>
          <w:sz w:val="28"/>
          <w:szCs w:val="28"/>
        </w:rPr>
      </w:pPr>
      <w:r w:rsidRPr="00596C13">
        <w:rPr>
          <w:sz w:val="28"/>
          <w:szCs w:val="28"/>
        </w:rPr>
        <w:t>Department Research Office (DRO) Training Materials:</w:t>
      </w:r>
    </w:p>
    <w:p w:rsidR="00E84B80" w:rsidRPr="00E84B80" w:rsidRDefault="00E84B80" w:rsidP="00725E2F">
      <w:pPr>
        <w:spacing w:after="0"/>
        <w:jc w:val="center"/>
        <w:rPr>
          <w:sz w:val="24"/>
          <w:szCs w:val="24"/>
        </w:rPr>
      </w:pPr>
      <w:r w:rsidRPr="00E84B80">
        <w:rPr>
          <w:sz w:val="24"/>
          <w:szCs w:val="24"/>
        </w:rPr>
        <w:t xml:space="preserve">Working hours: 8:00 am – </w:t>
      </w:r>
      <w:r w:rsidR="00F91E94">
        <w:rPr>
          <w:sz w:val="24"/>
          <w:szCs w:val="24"/>
        </w:rPr>
        <w:t>4</w:t>
      </w:r>
      <w:r w:rsidRPr="00E84B80">
        <w:rPr>
          <w:sz w:val="24"/>
          <w:szCs w:val="24"/>
        </w:rPr>
        <w:t>:</w:t>
      </w:r>
      <w:r w:rsidR="00F91E94">
        <w:rPr>
          <w:sz w:val="24"/>
          <w:szCs w:val="24"/>
        </w:rPr>
        <w:t>3</w:t>
      </w:r>
      <w:r w:rsidRPr="00E84B80">
        <w:rPr>
          <w:sz w:val="24"/>
          <w:szCs w:val="24"/>
        </w:rPr>
        <w:t>0 pm (</w:t>
      </w:r>
      <w:r w:rsidR="00F91E94">
        <w:rPr>
          <w:sz w:val="24"/>
          <w:szCs w:val="24"/>
        </w:rPr>
        <w:t xml:space="preserve">with </w:t>
      </w:r>
      <w:r w:rsidRPr="00E84B80">
        <w:rPr>
          <w:sz w:val="24"/>
          <w:szCs w:val="24"/>
        </w:rPr>
        <w:t>flexible hours)</w:t>
      </w:r>
    </w:p>
    <w:p w:rsidR="007A450B" w:rsidRDefault="007A450B" w:rsidP="007A450B">
      <w:pPr>
        <w:pStyle w:val="Heading1"/>
        <w:kinsoku w:val="0"/>
        <w:overflowPunct w:val="0"/>
        <w:spacing w:before="181"/>
        <w:ind w:left="0"/>
        <w:jc w:val="both"/>
        <w:rPr>
          <w:b w:val="0"/>
          <w:bCs w:val="0"/>
        </w:rPr>
      </w:pP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:rsidR="007A450B" w:rsidRDefault="007A450B" w:rsidP="007A450B">
      <w:pPr>
        <w:pStyle w:val="BodyText"/>
        <w:kinsoku w:val="0"/>
        <w:overflowPunct w:val="0"/>
        <w:spacing w:before="4"/>
        <w:ind w:left="0" w:right="213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incorporates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online,</w:t>
      </w:r>
      <w:r>
        <w:rPr>
          <w:spacing w:val="2"/>
        </w:rPr>
        <w:t xml:space="preserve"> </w:t>
      </w:r>
      <w:r w:rsidR="003D3AE7">
        <w:rPr>
          <w:spacing w:val="-1"/>
        </w:rPr>
        <w:t>supervisor</w:t>
      </w:r>
      <w:r>
        <w:rPr>
          <w:spacing w:val="-1"/>
        </w:rPr>
        <w:t>-led, on-the-job,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 w:rsidR="00236565">
        <w:rPr>
          <w:spacing w:val="-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 w:rsidR="00236565">
        <w:rPr>
          <w:spacing w:val="-1"/>
        </w:rPr>
        <w:t xml:space="preserve"> on clinical trial budget review</w:t>
      </w:r>
      <w:r>
        <w:rPr>
          <w:spacing w:val="-1"/>
        </w:rPr>
        <w:t>:</w:t>
      </w:r>
    </w:p>
    <w:p w:rsidR="00596C13" w:rsidRDefault="00596C13" w:rsidP="007A450B">
      <w:pPr>
        <w:spacing w:after="0"/>
      </w:pPr>
    </w:p>
    <w:p w:rsidR="001D23A9" w:rsidRDefault="001D23A9" w:rsidP="007A450B">
      <w:pPr>
        <w:spacing w:after="0"/>
      </w:pPr>
      <w:r>
        <w:t>Pre-Award Grant submission process</w:t>
      </w:r>
      <w:r w:rsidR="004B1FAE">
        <w:t xml:space="preserve"> step-by-step</w:t>
      </w:r>
      <w:r>
        <w:t>:</w:t>
      </w:r>
    </w:p>
    <w:p w:rsidR="004B1FAE" w:rsidRDefault="004B1FAE" w:rsidP="004B1FAE">
      <w:pPr>
        <w:pStyle w:val="ListParagraph"/>
        <w:numPr>
          <w:ilvl w:val="0"/>
          <w:numId w:val="2"/>
        </w:numPr>
        <w:spacing w:after="0"/>
      </w:pPr>
      <w:r>
        <w:t>Principal investigator (PI) informs us that they will be submitting a grant (either prime, being that UMMC is the</w:t>
      </w:r>
      <w:r w:rsidR="00C93AEA">
        <w:t xml:space="preserve"> prime</w:t>
      </w:r>
      <w:r>
        <w:t xml:space="preserve"> submitting institution or subaward, in that UMMC is a subrecipient </w:t>
      </w:r>
      <w:r w:rsidR="00C93AEA">
        <w:t xml:space="preserve">to the prime institution </w:t>
      </w:r>
      <w:r>
        <w:t>on a grant and not the submitting institution)</w:t>
      </w:r>
    </w:p>
    <w:p w:rsidR="004B1FAE" w:rsidRDefault="004B1FAE" w:rsidP="004B1FAE">
      <w:pPr>
        <w:pStyle w:val="ListParagraph"/>
        <w:numPr>
          <w:ilvl w:val="0"/>
          <w:numId w:val="2"/>
        </w:numPr>
        <w:spacing w:after="0"/>
      </w:pPr>
      <w:r>
        <w:t xml:space="preserve">We request that our </w:t>
      </w:r>
      <w:hyperlink r:id="rId8" w:history="1">
        <w:r w:rsidRPr="009E2D7C">
          <w:rPr>
            <w:rStyle w:val="Hyperlink"/>
          </w:rPr>
          <w:t>Notice of Intent to Apply (NIA)</w:t>
        </w:r>
      </w:hyperlink>
      <w:r>
        <w:t xml:space="preserve"> form be filled out and submitted.</w:t>
      </w:r>
    </w:p>
    <w:p w:rsidR="004B1FAE" w:rsidRDefault="004B1FAE" w:rsidP="001D23A9">
      <w:pPr>
        <w:pStyle w:val="ListParagraph"/>
        <w:numPr>
          <w:ilvl w:val="0"/>
          <w:numId w:val="2"/>
        </w:numPr>
        <w:spacing w:after="0"/>
      </w:pPr>
      <w:r>
        <w:t xml:space="preserve">We request any and all draft documents that pertain to the grant (opportunity announcement, Scope of Work (SOW)/Research Strategy (Plan), budget, budget justification, </w:t>
      </w:r>
      <w:proofErr w:type="spellStart"/>
      <w:r>
        <w:t>biosketch</w:t>
      </w:r>
      <w:proofErr w:type="spellEnd"/>
      <w:r>
        <w:t>, etc. (many times, we are drafting a few of these documents for them, so they won’t be available)</w:t>
      </w:r>
    </w:p>
    <w:p w:rsidR="004B1FAE" w:rsidRDefault="004B1FAE" w:rsidP="001D23A9">
      <w:pPr>
        <w:pStyle w:val="ListParagraph"/>
        <w:numPr>
          <w:ilvl w:val="0"/>
          <w:numId w:val="2"/>
        </w:numPr>
        <w:spacing w:after="0"/>
      </w:pPr>
      <w:r>
        <w:t>Use SOW to begin drafting the budget using correct salaries and fringe benefit rate.</w:t>
      </w:r>
    </w:p>
    <w:p w:rsidR="004B1FAE" w:rsidRDefault="004B1FAE" w:rsidP="001D23A9">
      <w:pPr>
        <w:pStyle w:val="ListParagraph"/>
        <w:numPr>
          <w:ilvl w:val="0"/>
          <w:numId w:val="2"/>
        </w:numPr>
        <w:spacing w:after="0"/>
      </w:pPr>
      <w:r>
        <w:t xml:space="preserve">Draft justification using budget figures and allow PI or other contact person </w:t>
      </w:r>
      <w:r w:rsidR="000A7EC3">
        <w:t xml:space="preserve">(typically a project manager) </w:t>
      </w:r>
      <w:r>
        <w:t>to define project roles on justification.</w:t>
      </w:r>
      <w:r w:rsidR="000A7EC3">
        <w:t xml:space="preserve"> We may need to add details for these roles, once we have the roles defined by the PI or project manager.</w:t>
      </w:r>
    </w:p>
    <w:p w:rsidR="004B1FAE" w:rsidRDefault="004B1FAE" w:rsidP="004B1FAE">
      <w:pPr>
        <w:pStyle w:val="ListParagraph"/>
        <w:numPr>
          <w:ilvl w:val="0"/>
          <w:numId w:val="2"/>
        </w:numPr>
        <w:spacing w:after="0"/>
      </w:pPr>
      <w:r>
        <w:t>If prime submission, create application in ASSIST or other grant submission portal (does not apply to subaward proposals)</w:t>
      </w:r>
    </w:p>
    <w:p w:rsidR="004B1FAE" w:rsidRDefault="004B1FAE" w:rsidP="004B1FAE">
      <w:pPr>
        <w:pStyle w:val="ListParagraph"/>
        <w:numPr>
          <w:ilvl w:val="0"/>
          <w:numId w:val="2"/>
        </w:numPr>
        <w:spacing w:after="0"/>
      </w:pPr>
      <w:r>
        <w:t>Create a proposal for routing in Cayuse (</w:t>
      </w:r>
      <w:hyperlink r:id="rId9" w:history="1">
        <w:r w:rsidRPr="00D42154">
          <w:rPr>
            <w:rStyle w:val="Hyperlink"/>
          </w:rPr>
          <w:t>Cayuse login</w:t>
        </w:r>
      </w:hyperlink>
      <w:r>
        <w:t xml:space="preserve"> (internal routing of proposals for UMMC approval).</w:t>
      </w:r>
    </w:p>
    <w:p w:rsidR="004B1FAE" w:rsidRDefault="004B1FAE" w:rsidP="004B1FAE">
      <w:pPr>
        <w:pStyle w:val="ListParagraph"/>
        <w:numPr>
          <w:ilvl w:val="0"/>
          <w:numId w:val="2"/>
        </w:numPr>
        <w:spacing w:after="0"/>
      </w:pPr>
      <w:r>
        <w:t>Submit all final documents to Office of Research and Sponsored Programs (ORSP) office for review.</w:t>
      </w:r>
    </w:p>
    <w:p w:rsidR="004B1FAE" w:rsidRDefault="004B1FAE" w:rsidP="004B1FAE">
      <w:pPr>
        <w:pStyle w:val="ListParagraph"/>
        <w:numPr>
          <w:ilvl w:val="0"/>
          <w:numId w:val="2"/>
        </w:numPr>
        <w:spacing w:after="0"/>
      </w:pPr>
      <w:r>
        <w:t>Once ORSP reviews and approves, submit application in ASSIST or by email to prime institution.</w:t>
      </w:r>
      <w:r w:rsidR="000A7EC3">
        <w:t xml:space="preserve"> This last step may differ depending on each proposal. We may have everything in ASSIST already for review, and ORSP reviews the entire ASSIST proposal and approves.</w:t>
      </w:r>
    </w:p>
    <w:p w:rsidR="004B1FAE" w:rsidRDefault="004B1FAE" w:rsidP="004B1FAE">
      <w:pPr>
        <w:pStyle w:val="ListParagraph"/>
        <w:spacing w:after="0"/>
      </w:pPr>
    </w:p>
    <w:p w:rsidR="00596C13" w:rsidRDefault="00596C13" w:rsidP="007A450B">
      <w:pPr>
        <w:spacing w:after="0"/>
      </w:pPr>
      <w:r>
        <w:t xml:space="preserve">Review this next: </w:t>
      </w:r>
      <w:hyperlink r:id="rId10" w:history="1">
        <w:r w:rsidRPr="00093366">
          <w:rPr>
            <w:rStyle w:val="Hyperlink"/>
          </w:rPr>
          <w:t>https://grants.nih.gov/grants/pre-award-process.htm</w:t>
        </w:r>
      </w:hyperlink>
    </w:p>
    <w:p w:rsidR="00781274" w:rsidRDefault="00781274" w:rsidP="00781274">
      <w:pPr>
        <w:spacing w:after="0"/>
      </w:pPr>
    </w:p>
    <w:p w:rsidR="00781274" w:rsidRDefault="000A7EC3" w:rsidP="00781274">
      <w:pPr>
        <w:spacing w:after="0"/>
      </w:pPr>
      <w:r>
        <w:t>*</w:t>
      </w:r>
      <w:r w:rsidR="00781274">
        <w:t xml:space="preserve">Allowability of Costs (review </w:t>
      </w:r>
      <w:r>
        <w:t>each of these</w:t>
      </w:r>
      <w:r w:rsidR="00781274">
        <w:t xml:space="preserve"> and add bookmark):</w:t>
      </w:r>
    </w:p>
    <w:p w:rsidR="00781274" w:rsidRDefault="002B6F27" w:rsidP="00781274">
      <w:pPr>
        <w:spacing w:after="0"/>
      </w:pPr>
      <w:hyperlink r:id="rId11" w:anchor="Pre-Award_(Pre-Agreement)_Costs" w:history="1">
        <w:r w:rsidR="00781274" w:rsidRPr="00093366">
          <w:rPr>
            <w:rStyle w:val="Hyperlink"/>
          </w:rPr>
          <w:t>https://grants.nih.gov/grants/policy/nihgps/HTML5/section_7/7.9_allowability_of_costs_activities.htm#Pre-Award_(Pre-Agreement)_Costs</w:t>
        </w:r>
      </w:hyperlink>
    </w:p>
    <w:p w:rsidR="00596C13" w:rsidRDefault="00596C13" w:rsidP="007A450B">
      <w:pPr>
        <w:spacing w:after="0"/>
      </w:pPr>
    </w:p>
    <w:p w:rsidR="000A7EC3" w:rsidRDefault="000A7EC3" w:rsidP="007A450B">
      <w:pPr>
        <w:spacing w:after="0"/>
      </w:pPr>
      <w:r>
        <w:t>Reminder:</w:t>
      </w:r>
    </w:p>
    <w:p w:rsidR="00786AEF" w:rsidRDefault="00786AEF" w:rsidP="007A450B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</w:pPr>
      <w:r>
        <w:t>The Four Cost Principles</w:t>
      </w:r>
      <w:r w:rsidR="00344E5D">
        <w:t xml:space="preserve"> – Allowability, Allocability, Necessary and Reasonable and Consistently Applied</w:t>
      </w:r>
    </w:p>
    <w:p w:rsidR="00344E5D" w:rsidRDefault="00344E5D" w:rsidP="00344E5D">
      <w:pPr>
        <w:pStyle w:val="ListParagraph"/>
        <w:tabs>
          <w:tab w:val="left" w:pos="990"/>
        </w:tabs>
        <w:spacing w:after="0"/>
      </w:pPr>
    </w:p>
    <w:p w:rsidR="00344E5D" w:rsidRDefault="00344E5D" w:rsidP="00344E5D">
      <w:pPr>
        <w:tabs>
          <w:tab w:val="left" w:pos="990"/>
        </w:tabs>
        <w:spacing w:after="0"/>
      </w:pPr>
      <w:r>
        <w:t>Understanding a Notice of Award (NOA):</w:t>
      </w:r>
    </w:p>
    <w:p w:rsidR="00344E5D" w:rsidRDefault="002B6F27" w:rsidP="00344E5D">
      <w:pPr>
        <w:tabs>
          <w:tab w:val="left" w:pos="990"/>
        </w:tabs>
        <w:spacing w:after="0"/>
      </w:pPr>
      <w:hyperlink r:id="rId12" w:history="1">
        <w:r w:rsidR="00344E5D" w:rsidRPr="008D127B">
          <w:rPr>
            <w:rStyle w:val="Hyperlink"/>
          </w:rPr>
          <w:t>https://researchadmin.asu.edu/understanding-your-notice-award-noa</w:t>
        </w:r>
      </w:hyperlink>
    </w:p>
    <w:p w:rsidR="00344E5D" w:rsidRDefault="00344E5D" w:rsidP="00344E5D">
      <w:pPr>
        <w:tabs>
          <w:tab w:val="left" w:pos="990"/>
        </w:tabs>
        <w:spacing w:after="0"/>
      </w:pPr>
    </w:p>
    <w:p w:rsidR="00344E5D" w:rsidRDefault="00344E5D" w:rsidP="00344E5D">
      <w:pPr>
        <w:spacing w:after="0"/>
        <w:rPr>
          <w:rStyle w:val="Hyperlink"/>
        </w:rPr>
      </w:pPr>
      <w:r>
        <w:t>Read over grant mechanisms to understand purpose behind them (</w:t>
      </w:r>
      <w:r w:rsidRPr="003D3AE7">
        <w:rPr>
          <w:b/>
        </w:rPr>
        <w:t>R series and other research grant mechanisms</w:t>
      </w:r>
      <w:r>
        <w:t>, the</w:t>
      </w:r>
      <w:r w:rsidRPr="003D3AE7">
        <w:rPr>
          <w:b/>
        </w:rPr>
        <w:t xml:space="preserve"> K series</w:t>
      </w:r>
      <w:r>
        <w:t xml:space="preserve"> and the </w:t>
      </w:r>
      <w:r w:rsidRPr="003D3AE7">
        <w:rPr>
          <w:b/>
        </w:rPr>
        <w:t>P series</w:t>
      </w:r>
      <w:r>
        <w:t xml:space="preserve">): </w:t>
      </w:r>
      <w:hyperlink r:id="rId13" w:history="1">
        <w:r w:rsidRPr="00093366">
          <w:rPr>
            <w:rStyle w:val="Hyperlink"/>
          </w:rPr>
          <w:t>https://grants.nih.gov/grants/funding/funding_program.htm</w:t>
        </w:r>
      </w:hyperlink>
    </w:p>
    <w:p w:rsidR="00344E5D" w:rsidRDefault="00344E5D" w:rsidP="00344E5D">
      <w:pPr>
        <w:spacing w:after="0"/>
      </w:pPr>
    </w:p>
    <w:p w:rsidR="00344E5D" w:rsidRDefault="000A7EC3" w:rsidP="00344E5D">
      <w:pPr>
        <w:tabs>
          <w:tab w:val="left" w:pos="990"/>
        </w:tabs>
        <w:spacing w:after="0"/>
      </w:pPr>
      <w:r>
        <w:t>*</w:t>
      </w:r>
      <w:r w:rsidR="00786AEF">
        <w:t>Interpreting NIH Award Numbers</w:t>
      </w:r>
      <w:r w:rsidR="00344E5D">
        <w:t xml:space="preserve">:  </w:t>
      </w:r>
      <w:hyperlink r:id="rId14" w:history="1">
        <w:r w:rsidR="00344E5D" w:rsidRPr="008D127B">
          <w:rPr>
            <w:rStyle w:val="Hyperlink"/>
          </w:rPr>
          <w:t>https://artsci.case.edu/funding/understanding-nih-grant-numbers/</w:t>
        </w:r>
      </w:hyperlink>
    </w:p>
    <w:p w:rsidR="00344E5D" w:rsidRDefault="00344E5D" w:rsidP="00344E5D">
      <w:pPr>
        <w:tabs>
          <w:tab w:val="left" w:pos="990"/>
        </w:tabs>
        <w:spacing w:after="0"/>
      </w:pPr>
    </w:p>
    <w:p w:rsidR="009D6D9E" w:rsidRDefault="000A7EC3" w:rsidP="007A450B">
      <w:pPr>
        <w:spacing w:after="0"/>
      </w:pPr>
      <w:r>
        <w:t>*</w:t>
      </w:r>
      <w:r w:rsidR="009D6D9E">
        <w:t xml:space="preserve">After </w:t>
      </w:r>
      <w:r w:rsidR="00344E5D">
        <w:t>reviewing</w:t>
      </w:r>
      <w:r w:rsidR="009D6D9E">
        <w:t xml:space="preserve"> interpreting NIH Award Numbers, review this:</w:t>
      </w:r>
    </w:p>
    <w:p w:rsidR="00596C13" w:rsidRDefault="002B6F27" w:rsidP="007A450B">
      <w:pPr>
        <w:spacing w:after="0"/>
      </w:pPr>
      <w:hyperlink r:id="rId15" w:history="1">
        <w:r w:rsidR="009D6D9E" w:rsidRPr="00093366">
          <w:rPr>
            <w:rStyle w:val="Hyperlink"/>
          </w:rPr>
          <w:t>https://www.era.nih.gov/files/Deciphering_NIH_Application.pdf</w:t>
        </w:r>
      </w:hyperlink>
    </w:p>
    <w:p w:rsidR="009D6D9E" w:rsidRDefault="009D6D9E" w:rsidP="007A450B">
      <w:pPr>
        <w:spacing w:after="0"/>
      </w:pPr>
    </w:p>
    <w:p w:rsidR="003D3AE7" w:rsidRDefault="003D3AE7" w:rsidP="007A450B">
      <w:pPr>
        <w:spacing w:after="0"/>
      </w:pPr>
      <w:r>
        <w:t xml:space="preserve">Read over the parent R01 grant mechanism: </w:t>
      </w:r>
      <w:hyperlink r:id="rId16" w:history="1">
        <w:r w:rsidRPr="003D3AE7">
          <w:rPr>
            <w:rStyle w:val="Hyperlink"/>
          </w:rPr>
          <w:t>PA-20-185</w:t>
        </w:r>
      </w:hyperlink>
    </w:p>
    <w:p w:rsidR="00717B8A" w:rsidRDefault="00717B8A" w:rsidP="007A450B">
      <w:pPr>
        <w:spacing w:after="0"/>
      </w:pPr>
    </w:p>
    <w:p w:rsidR="00717B8A" w:rsidRPr="002515F0" w:rsidRDefault="000A7EC3" w:rsidP="007A450B">
      <w:pPr>
        <w:pStyle w:val="BodyText"/>
        <w:kinsoku w:val="0"/>
        <w:overflowPunct w:val="0"/>
        <w:ind w:left="0" w:right="3634" w:firstLine="0"/>
        <w:rPr>
          <w:spacing w:val="-1"/>
        </w:rPr>
      </w:pPr>
      <w:r>
        <w:rPr>
          <w:spacing w:val="-1"/>
        </w:rPr>
        <w:t>*</w:t>
      </w:r>
      <w:r w:rsidR="00717B8A" w:rsidRPr="002515F0">
        <w:rPr>
          <w:spacing w:val="-1"/>
        </w:rPr>
        <w:t>Post-Award Process:</w:t>
      </w:r>
    </w:p>
    <w:p w:rsidR="00717B8A" w:rsidRDefault="002B6F27" w:rsidP="007A450B">
      <w:pPr>
        <w:pStyle w:val="BodyText"/>
        <w:kinsoku w:val="0"/>
        <w:overflowPunct w:val="0"/>
        <w:ind w:left="0" w:firstLine="0"/>
        <w:rPr>
          <w:color w:val="000000"/>
        </w:rPr>
      </w:pPr>
      <w:hyperlink r:id="rId17" w:history="1">
        <w:r w:rsidR="00717B8A" w:rsidRPr="00093366">
          <w:rPr>
            <w:rStyle w:val="Hyperlink"/>
          </w:rPr>
          <w:t>https://grants.nih.gov/grants/post-award-monitoring-and-reporting.htm</w:t>
        </w:r>
      </w:hyperlink>
    </w:p>
    <w:p w:rsidR="000F6C87" w:rsidRDefault="000F6C87" w:rsidP="007A450B">
      <w:pPr>
        <w:spacing w:after="0"/>
      </w:pPr>
    </w:p>
    <w:p w:rsidR="000A7EC3" w:rsidRPr="004A4E35" w:rsidRDefault="000A7EC3" w:rsidP="007A450B">
      <w:pPr>
        <w:spacing w:after="0"/>
        <w:rPr>
          <w:b/>
          <w:u w:val="single"/>
        </w:rPr>
      </w:pPr>
      <w:r>
        <w:t xml:space="preserve">*Read this document under Research/ORS_DRO/1_PostAward/ Titled </w:t>
      </w:r>
      <w:r w:rsidRPr="004A4E35">
        <w:rPr>
          <w:b/>
          <w:highlight w:val="yellow"/>
          <w:u w:val="single"/>
        </w:rPr>
        <w:t>“1_PostAwardProcesses_111423”</w:t>
      </w:r>
    </w:p>
    <w:p w:rsidR="000A7EC3" w:rsidRDefault="000A7EC3" w:rsidP="007A450B">
      <w:pPr>
        <w:spacing w:after="0"/>
      </w:pPr>
    </w:p>
    <w:p w:rsidR="00895288" w:rsidRDefault="00895288" w:rsidP="007A450B">
      <w:pPr>
        <w:spacing w:after="0"/>
      </w:pPr>
      <w:r>
        <w:t xml:space="preserve">Post-Award topics video: </w:t>
      </w:r>
      <w:hyperlink r:id="rId18" w:history="1">
        <w:r w:rsidRPr="00093366">
          <w:rPr>
            <w:rStyle w:val="Hyperlink"/>
          </w:rPr>
          <w:t>https://www.youtube.com/watch?v=j3l1aOVRdPM</w:t>
        </w:r>
      </w:hyperlink>
    </w:p>
    <w:p w:rsidR="00895288" w:rsidRDefault="00895288" w:rsidP="007A450B">
      <w:pPr>
        <w:spacing w:after="0"/>
      </w:pPr>
    </w:p>
    <w:p w:rsidR="0062210B" w:rsidRDefault="0062210B" w:rsidP="007A450B">
      <w:pPr>
        <w:spacing w:after="0"/>
      </w:pPr>
      <w:r>
        <w:t>Add bookmarks</w:t>
      </w:r>
      <w:r w:rsidR="004A4E35">
        <w:t xml:space="preserve"> in your Internet browser, if you don’t have these already</w:t>
      </w:r>
      <w:r>
        <w:t>:</w:t>
      </w:r>
    </w:p>
    <w:p w:rsidR="0062210B" w:rsidRDefault="002B6F27" w:rsidP="007A450B">
      <w:pPr>
        <w:spacing w:after="0"/>
      </w:pPr>
      <w:hyperlink r:id="rId19" w:history="1">
        <w:r w:rsidR="0062210B" w:rsidRPr="0062210B">
          <w:rPr>
            <w:rStyle w:val="Hyperlink"/>
          </w:rPr>
          <w:t>Workday login</w:t>
        </w:r>
      </w:hyperlink>
      <w:r w:rsidR="0062210B">
        <w:t xml:space="preserve">  </w:t>
      </w:r>
    </w:p>
    <w:p w:rsidR="00895288" w:rsidRDefault="002B6F27" w:rsidP="007A450B">
      <w:pPr>
        <w:spacing w:after="0"/>
      </w:pPr>
      <w:hyperlink r:id="rId20" w:history="1">
        <w:r w:rsidR="00895288" w:rsidRPr="009E2D7C">
          <w:rPr>
            <w:rStyle w:val="Hyperlink"/>
          </w:rPr>
          <w:t>Notice of Intent to Apply (NIA)</w:t>
        </w:r>
      </w:hyperlink>
      <w:r w:rsidR="009E2D7C">
        <w:t xml:space="preserve"> form</w:t>
      </w:r>
    </w:p>
    <w:p w:rsidR="00D42154" w:rsidRDefault="002B6F27" w:rsidP="007A450B">
      <w:pPr>
        <w:spacing w:after="0"/>
      </w:pPr>
      <w:hyperlink r:id="rId21" w:history="1">
        <w:r w:rsidR="00D42154" w:rsidRPr="00D42154">
          <w:rPr>
            <w:rStyle w:val="Hyperlink"/>
          </w:rPr>
          <w:t>Cayuse login</w:t>
        </w:r>
      </w:hyperlink>
      <w:r w:rsidR="00D42154">
        <w:t xml:space="preserve"> (internal routing of proposals for UMMC approval)</w:t>
      </w:r>
    </w:p>
    <w:p w:rsidR="00D42154" w:rsidRDefault="002B6F27" w:rsidP="007A450B">
      <w:pPr>
        <w:spacing w:after="0"/>
      </w:pPr>
      <w:hyperlink r:id="rId22" w:history="1">
        <w:proofErr w:type="spellStart"/>
        <w:r w:rsidR="00D42154" w:rsidRPr="00D42154">
          <w:rPr>
            <w:rStyle w:val="Hyperlink"/>
          </w:rPr>
          <w:t>eRA</w:t>
        </w:r>
        <w:proofErr w:type="spellEnd"/>
        <w:r w:rsidR="00D42154" w:rsidRPr="00D42154">
          <w:rPr>
            <w:rStyle w:val="Hyperlink"/>
          </w:rPr>
          <w:t xml:space="preserve"> Commons</w:t>
        </w:r>
      </w:hyperlink>
      <w:r w:rsidR="00D42154">
        <w:t xml:space="preserve"> login (for grant submissions in ASSIST and progress reports; you can also access NCBI through this login)</w:t>
      </w:r>
    </w:p>
    <w:p w:rsidR="00D42154" w:rsidRDefault="002B6F27" w:rsidP="007A450B">
      <w:pPr>
        <w:spacing w:after="0"/>
      </w:pPr>
      <w:hyperlink r:id="rId23" w:history="1">
        <w:proofErr w:type="spellStart"/>
        <w:r w:rsidR="00D42154" w:rsidRPr="00D42154">
          <w:rPr>
            <w:rStyle w:val="Hyperlink"/>
          </w:rPr>
          <w:t>Velos</w:t>
        </w:r>
        <w:proofErr w:type="spellEnd"/>
        <w:r w:rsidR="00D42154" w:rsidRPr="00D42154">
          <w:rPr>
            <w:rStyle w:val="Hyperlink"/>
          </w:rPr>
          <w:t xml:space="preserve"> login</w:t>
        </w:r>
      </w:hyperlink>
      <w:r w:rsidR="00D42154">
        <w:t xml:space="preserve"> (use this for referring to clinical trials at UMMC)</w:t>
      </w:r>
    </w:p>
    <w:p w:rsidR="00D42154" w:rsidRDefault="002B6F27" w:rsidP="007A450B">
      <w:pPr>
        <w:spacing w:after="0"/>
      </w:pPr>
      <w:hyperlink r:id="rId24" w:history="1">
        <w:r w:rsidR="0062210B" w:rsidRPr="0062210B">
          <w:rPr>
            <w:rStyle w:val="Hyperlink"/>
          </w:rPr>
          <w:t>NCBI</w:t>
        </w:r>
      </w:hyperlink>
      <w:r w:rsidR="0062210B">
        <w:t xml:space="preserve"> login (this is where investigators and our office both manage </w:t>
      </w:r>
      <w:proofErr w:type="spellStart"/>
      <w:r w:rsidR="0062210B">
        <w:t>biosketches</w:t>
      </w:r>
      <w:proofErr w:type="spellEnd"/>
      <w:r w:rsidR="0062210B">
        <w:t xml:space="preserve"> and publications listings)</w:t>
      </w:r>
    </w:p>
    <w:p w:rsidR="0062210B" w:rsidRDefault="002B6F27" w:rsidP="007A450B">
      <w:pPr>
        <w:spacing w:after="0"/>
      </w:pPr>
      <w:hyperlink r:id="rId25" w:history="1">
        <w:r w:rsidR="0062210B" w:rsidRPr="0062210B">
          <w:rPr>
            <w:rStyle w:val="Hyperlink"/>
          </w:rPr>
          <w:t>Email quarantine</w:t>
        </w:r>
      </w:hyperlink>
      <w:r w:rsidR="0062210B">
        <w:t xml:space="preserve"> (in case you don’t already have this)</w:t>
      </w:r>
    </w:p>
    <w:p w:rsidR="00553890" w:rsidRDefault="00553890" w:rsidP="007A450B">
      <w:pPr>
        <w:spacing w:after="0"/>
      </w:pPr>
    </w:p>
    <w:p w:rsidR="00D42154" w:rsidRDefault="004A4E35" w:rsidP="007A450B">
      <w:pPr>
        <w:spacing w:after="0"/>
      </w:pPr>
      <w:r>
        <w:t>*</w:t>
      </w:r>
      <w:r w:rsidR="00D42154" w:rsidRPr="00D42154">
        <w:t xml:space="preserve"> </w:t>
      </w:r>
      <w:r w:rsidR="00D42154">
        <w:t>Notice of Intent to Apply (NIA)</w:t>
      </w:r>
      <w:r w:rsidR="0062210B">
        <w:t xml:space="preserve"> – add bookmark</w:t>
      </w:r>
      <w:r w:rsidR="00D42154">
        <w:t xml:space="preserve">: </w:t>
      </w:r>
      <w:hyperlink r:id="rId26" w:history="1">
        <w:r w:rsidR="00D42154" w:rsidRPr="00093366">
          <w:rPr>
            <w:rStyle w:val="Hyperlink"/>
          </w:rPr>
          <w:t>https://www.umc.edu/som/Departments%20and%20Offices/SOM%20Departments/Medicine/Research/Notice-of-Intent-to-Apply.html</w:t>
        </w:r>
      </w:hyperlink>
    </w:p>
    <w:p w:rsidR="00D42154" w:rsidRDefault="00D42154" w:rsidP="007A450B">
      <w:pPr>
        <w:spacing w:after="0"/>
      </w:pPr>
    </w:p>
    <w:p w:rsidR="00D42154" w:rsidRDefault="00D42154" w:rsidP="007A450B">
      <w:pPr>
        <w:spacing w:after="0"/>
      </w:pPr>
      <w:r>
        <w:t>OMB Part 200 (add bookmark for reference):</w:t>
      </w:r>
    </w:p>
    <w:p w:rsidR="00D42154" w:rsidRDefault="002B6F27" w:rsidP="007A450B">
      <w:pPr>
        <w:spacing w:after="0"/>
      </w:pPr>
      <w:hyperlink r:id="rId27" w:history="1">
        <w:r w:rsidR="00D42154" w:rsidRPr="00093366">
          <w:rPr>
            <w:rStyle w:val="Hyperlink"/>
          </w:rPr>
          <w:t>https://www.ecfr.gov/current/title-2/subtitle-A/chapter-II/part-200</w:t>
        </w:r>
      </w:hyperlink>
    </w:p>
    <w:p w:rsidR="00D42154" w:rsidRDefault="00D42154" w:rsidP="007A450B">
      <w:pPr>
        <w:spacing w:after="0"/>
      </w:pPr>
    </w:p>
    <w:p w:rsidR="00D42154" w:rsidRDefault="00D42154" w:rsidP="007A450B">
      <w:pPr>
        <w:spacing w:after="0"/>
      </w:pPr>
      <w:r>
        <w:t xml:space="preserve">Part 200 - </w:t>
      </w:r>
      <w:proofErr w:type="spellStart"/>
      <w:r>
        <w:t>SubPart</w:t>
      </w:r>
      <w:proofErr w:type="spellEnd"/>
      <w:r>
        <w:t xml:space="preserve"> E (add bookmark for reference):</w:t>
      </w:r>
    </w:p>
    <w:p w:rsidR="00D42154" w:rsidRDefault="002B6F27" w:rsidP="007A450B">
      <w:pPr>
        <w:spacing w:after="0"/>
      </w:pPr>
      <w:hyperlink r:id="rId28" w:history="1">
        <w:r w:rsidR="00D42154" w:rsidRPr="00093366">
          <w:rPr>
            <w:rStyle w:val="Hyperlink"/>
          </w:rPr>
          <w:t>https://www.ecfr.gov/current/title-2/subtitle-A/chapter-II/part-200/subpart-E</w:t>
        </w:r>
      </w:hyperlink>
    </w:p>
    <w:p w:rsidR="00D42154" w:rsidRDefault="00D42154" w:rsidP="007A450B">
      <w:pPr>
        <w:spacing w:after="0"/>
      </w:pPr>
    </w:p>
    <w:p w:rsidR="002B6F27" w:rsidRDefault="002B6F27" w:rsidP="002B6F27">
      <w:pPr>
        <w:spacing w:after="0"/>
        <w:rPr>
          <w:rFonts w:ascii="Arial" w:hAnsi="Arial" w:cs="Arial"/>
        </w:rPr>
      </w:pPr>
      <w:r w:rsidRPr="00435CE3">
        <w:rPr>
          <w:rFonts w:ascii="Arial" w:hAnsi="Arial" w:cs="Arial"/>
        </w:rPr>
        <w:t>Federal Websites:</w:t>
      </w:r>
    </w:p>
    <w:p w:rsidR="002B6F27" w:rsidRDefault="002B6F27" w:rsidP="002B6F27">
      <w:pPr>
        <w:spacing w:after="0"/>
        <w:rPr>
          <w:rFonts w:ascii="Arial" w:hAnsi="Arial" w:cs="Arial"/>
        </w:rPr>
      </w:pPr>
    </w:p>
    <w:p w:rsidR="002B6F27" w:rsidRDefault="002B6F27" w:rsidP="002B6F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*Read NIH Expanded Authorities Policy: Research/ORS_DRO/Training/</w:t>
      </w:r>
      <w:proofErr w:type="spellStart"/>
      <w:r>
        <w:rPr>
          <w:rFonts w:ascii="Arial" w:hAnsi="Arial" w:cs="Arial"/>
        </w:rPr>
        <w:t>NIH_ExpandedAuthoritiesPolicy</w:t>
      </w:r>
      <w:proofErr w:type="spellEnd"/>
    </w:p>
    <w:p w:rsidR="002B6F27" w:rsidRPr="00435CE3" w:rsidRDefault="002B6F27" w:rsidP="002B6F2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B6F27" w:rsidRDefault="002B6F27" w:rsidP="002B6F27">
      <w:pPr>
        <w:pStyle w:val="BodyText"/>
        <w:kinsoku w:val="0"/>
        <w:overflowPunct w:val="0"/>
        <w:ind w:left="0" w:firstLine="0"/>
      </w:pPr>
      <w:r>
        <w:rPr>
          <w:spacing w:val="-1"/>
        </w:rPr>
        <w:t>*Public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 xml:space="preserve">Policy (Read NIH Policy from the Public Access Compliance toolkit and </w:t>
      </w:r>
      <w:r w:rsidRPr="004A4E35">
        <w:rPr>
          <w:spacing w:val="-1"/>
          <w:highlight w:val="yellow"/>
        </w:rPr>
        <w:t>*</w:t>
      </w:r>
      <w:r>
        <w:rPr>
          <w:spacing w:val="-1"/>
          <w:highlight w:val="yellow"/>
        </w:rPr>
        <w:t>focus on</w:t>
      </w:r>
      <w:r w:rsidRPr="004A4E35">
        <w:rPr>
          <w:spacing w:val="-1"/>
          <w:highlight w:val="yellow"/>
        </w:rPr>
        <w:t xml:space="preserve"> quick facts </w:t>
      </w:r>
      <w:proofErr w:type="spellStart"/>
      <w:r w:rsidRPr="004A4E35">
        <w:rPr>
          <w:spacing w:val="-1"/>
          <w:highlight w:val="yellow"/>
        </w:rPr>
        <w:t>Powerpoint</w:t>
      </w:r>
      <w:proofErr w:type="spellEnd"/>
      <w:r>
        <w:rPr>
          <w:spacing w:val="-1"/>
        </w:rPr>
        <w:t>)</w:t>
      </w:r>
    </w:p>
    <w:p w:rsidR="002B6F27" w:rsidRDefault="002B6F27" w:rsidP="002B6F27">
      <w:pPr>
        <w:pStyle w:val="BodyText"/>
        <w:kinsoku w:val="0"/>
        <w:overflowPunct w:val="0"/>
        <w:ind w:left="0" w:right="3634" w:firstLine="0"/>
        <w:rPr>
          <w:color w:val="000000"/>
        </w:rPr>
      </w:pPr>
      <w:hyperlink r:id="rId29" w:history="1">
        <w:r>
          <w:rPr>
            <w:color w:val="0000FF"/>
            <w:spacing w:val="-1"/>
            <w:u w:val="single"/>
          </w:rPr>
          <w:t>http://publicaccess.nih.gov/communications.htm</w:t>
        </w:r>
      </w:hyperlink>
    </w:p>
    <w:p w:rsidR="002B6F27" w:rsidRDefault="002B6F27" w:rsidP="002B6F27">
      <w:pPr>
        <w:pStyle w:val="BodyText"/>
        <w:kinsoku w:val="0"/>
        <w:overflowPunct w:val="0"/>
        <w:ind w:left="0" w:right="781" w:firstLine="0"/>
        <w:rPr>
          <w:color w:val="000000"/>
        </w:rPr>
      </w:pPr>
    </w:p>
    <w:p w:rsidR="002B6F27" w:rsidRDefault="002B6F27" w:rsidP="002B6F27">
      <w:pPr>
        <w:pStyle w:val="BodyText"/>
        <w:kinsoku w:val="0"/>
        <w:overflowPunct w:val="0"/>
        <w:ind w:left="0" w:right="3634" w:firstLine="0"/>
        <w:rPr>
          <w:color w:val="0000FF"/>
        </w:rPr>
      </w:pP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Overview</w:t>
      </w:r>
      <w:r>
        <w:t xml:space="preserve"> </w:t>
      </w:r>
      <w:r>
        <w:rPr>
          <w:color w:val="0000FF"/>
        </w:rPr>
        <w:t xml:space="preserve"> </w:t>
      </w:r>
    </w:p>
    <w:p w:rsidR="002B6F27" w:rsidRDefault="002B6F27" w:rsidP="002B6F27">
      <w:pPr>
        <w:pStyle w:val="BodyText"/>
        <w:kinsoku w:val="0"/>
        <w:overflowPunct w:val="0"/>
        <w:ind w:left="0" w:right="3634" w:firstLine="0"/>
        <w:rPr>
          <w:color w:val="0000FF"/>
        </w:rPr>
      </w:pPr>
      <w:hyperlink r:id="rId30" w:history="1">
        <w:r>
          <w:rPr>
            <w:color w:val="0000FF"/>
            <w:spacing w:val="-1"/>
            <w:u w:val="single"/>
          </w:rPr>
          <w:t>http://grants.nih.gov/grants/grants_process.htm</w:t>
        </w:r>
      </w:hyperlink>
    </w:p>
    <w:p w:rsidR="002B6F27" w:rsidRDefault="002B6F27" w:rsidP="002B6F27">
      <w:pPr>
        <w:pStyle w:val="BodyText"/>
        <w:kinsoku w:val="0"/>
        <w:overflowPunct w:val="0"/>
        <w:ind w:left="0" w:firstLine="0"/>
        <w:rPr>
          <w:sz w:val="15"/>
          <w:szCs w:val="15"/>
        </w:rPr>
      </w:pPr>
    </w:p>
    <w:p w:rsidR="002B6F27" w:rsidRDefault="002B6F27" w:rsidP="002B6F27">
      <w:pPr>
        <w:pStyle w:val="BodyText"/>
        <w:kinsoku w:val="0"/>
        <w:overflowPunct w:val="0"/>
        <w:ind w:left="0" w:firstLine="0"/>
        <w:rPr>
          <w:sz w:val="15"/>
          <w:szCs w:val="15"/>
        </w:rPr>
      </w:pPr>
    </w:p>
    <w:p w:rsidR="002B6F27" w:rsidRDefault="002B6F27" w:rsidP="002B6F27">
      <w:pPr>
        <w:pStyle w:val="BodyText"/>
        <w:kinsoku w:val="0"/>
        <w:overflowPunct w:val="0"/>
        <w:ind w:left="0" w:firstLine="0"/>
        <w:rPr>
          <w:color w:val="0000FF"/>
        </w:rPr>
      </w:pPr>
      <w:r>
        <w:rPr>
          <w:spacing w:val="-1"/>
        </w:rPr>
        <w:t>Peer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– just read (1 webpage)</w:t>
      </w:r>
    </w:p>
    <w:p w:rsidR="002B6F27" w:rsidRPr="00553890" w:rsidRDefault="002B6F27" w:rsidP="002B6F27">
      <w:pPr>
        <w:pStyle w:val="BodyText"/>
        <w:kinsoku w:val="0"/>
        <w:overflowPunct w:val="0"/>
        <w:ind w:left="0" w:firstLine="0"/>
        <w:rPr>
          <w:color w:val="000000"/>
        </w:rPr>
      </w:pPr>
      <w:hyperlink r:id="rId31" w:history="1">
        <w:r>
          <w:rPr>
            <w:color w:val="0000FF"/>
            <w:spacing w:val="-1"/>
            <w:u w:val="single"/>
          </w:rPr>
          <w:t>http://grants.nih.gov/grants/peer_review_process.htm</w:t>
        </w:r>
      </w:hyperlink>
    </w:p>
    <w:p w:rsidR="002B6F27" w:rsidRDefault="002B6F27" w:rsidP="007A450B">
      <w:pPr>
        <w:spacing w:after="0"/>
      </w:pPr>
    </w:p>
    <w:p w:rsidR="00D42154" w:rsidRDefault="0062210B" w:rsidP="007A450B">
      <w:pPr>
        <w:spacing w:after="0"/>
        <w:rPr>
          <w:b/>
        </w:rPr>
      </w:pPr>
      <w:r w:rsidRPr="001D34F4">
        <w:rPr>
          <w:b/>
        </w:rPr>
        <w:t>Workday Reports:</w:t>
      </w:r>
    </w:p>
    <w:p w:rsidR="001D34F4" w:rsidRDefault="001D34F4" w:rsidP="007A450B">
      <w:pPr>
        <w:spacing w:after="0"/>
      </w:pPr>
    </w:p>
    <w:p w:rsidR="00781274" w:rsidRDefault="004A4E35" w:rsidP="007A450B">
      <w:pPr>
        <w:spacing w:after="0"/>
      </w:pPr>
      <w:r>
        <w:rPr>
          <w:b/>
          <w:highlight w:val="yellow"/>
          <w:u w:val="single"/>
        </w:rPr>
        <w:t>*</w:t>
      </w:r>
      <w:r w:rsidR="00781274" w:rsidRPr="00781274">
        <w:rPr>
          <w:b/>
          <w:highlight w:val="yellow"/>
          <w:u w:val="single"/>
        </w:rPr>
        <w:t>Discuss with me:</w:t>
      </w:r>
      <w:r w:rsidR="00781274">
        <w:t xml:space="preserve"> Costing allocations and Payroll accounting adjustments (PAAs)</w:t>
      </w:r>
    </w:p>
    <w:p w:rsidR="00781274" w:rsidRDefault="00781274" w:rsidP="007A450B">
      <w:pPr>
        <w:spacing w:after="0"/>
      </w:pPr>
    </w:p>
    <w:p w:rsidR="00052A3B" w:rsidRDefault="00052A3B" w:rsidP="007A450B">
      <w:pPr>
        <w:spacing w:after="0"/>
      </w:pPr>
      <w:r>
        <w:t>*Use Grant Manager Dashboard in Workday. It contains most of the reports below, which is helpful.</w:t>
      </w:r>
    </w:p>
    <w:p w:rsidR="00052A3B" w:rsidRPr="001D34F4" w:rsidRDefault="00052A3B" w:rsidP="007A450B">
      <w:pPr>
        <w:spacing w:after="0"/>
      </w:pPr>
    </w:p>
    <w:p w:rsidR="0062210B" w:rsidRDefault="0062210B" w:rsidP="007A450B">
      <w:pPr>
        <w:spacing w:after="0"/>
      </w:pPr>
      <w:r w:rsidRPr="001D34F4">
        <w:t>Pay Analysis</w:t>
      </w:r>
      <w:r>
        <w:t xml:space="preserve"> (type “Pay analysis” into search bar: </w:t>
      </w:r>
      <w:r w:rsidRPr="001D34F4">
        <w:rPr>
          <w:b/>
          <w:i/>
        </w:rPr>
        <w:t>UMC RPT GR Pay Analysis by Budget Date by Grant, by Grant, by Grant v2, by Cost Center</w:t>
      </w:r>
      <w:r>
        <w:t>, etc.)</w:t>
      </w:r>
      <w:r w:rsidR="001D34F4">
        <w:t xml:space="preserve"> – each report shows a different view of personnel paid on individual grants</w:t>
      </w:r>
    </w:p>
    <w:p w:rsidR="0062210B" w:rsidRDefault="0062210B" w:rsidP="007A450B">
      <w:pPr>
        <w:spacing w:after="0"/>
      </w:pPr>
    </w:p>
    <w:p w:rsidR="0062210B" w:rsidRDefault="001D34F4" w:rsidP="007A450B">
      <w:pPr>
        <w:spacing w:after="0"/>
      </w:pPr>
      <w:r w:rsidRPr="001D34F4">
        <w:t>Summary of Award</w:t>
      </w:r>
      <w:r>
        <w:t xml:space="preserve"> (</w:t>
      </w:r>
      <w:r w:rsidR="0062210B">
        <w:t>“</w:t>
      </w:r>
      <w:r w:rsidR="0062210B" w:rsidRPr="001D34F4">
        <w:rPr>
          <w:b/>
          <w:i/>
        </w:rPr>
        <w:t>Award Budget to Actuals (Departmental)”</w:t>
      </w:r>
      <w:r w:rsidRPr="001D34F4">
        <w:t xml:space="preserve">) </w:t>
      </w:r>
      <w:r>
        <w:t>– this shows a summary of the initial budget funding plus amendments minus the expenses over the life of the grant period (can be for 1 budget period or more)</w:t>
      </w:r>
    </w:p>
    <w:p w:rsidR="001D34F4" w:rsidRDefault="001D34F4" w:rsidP="007A450B">
      <w:pPr>
        <w:spacing w:after="0"/>
      </w:pPr>
    </w:p>
    <w:p w:rsidR="001D34F4" w:rsidRDefault="001D34F4" w:rsidP="007A450B">
      <w:pPr>
        <w:spacing w:after="0"/>
      </w:pPr>
      <w:r>
        <w:t xml:space="preserve">Costing allocations reports (Type “costing allocations”: </w:t>
      </w:r>
      <w:r w:rsidRPr="001D34F4">
        <w:rPr>
          <w:b/>
          <w:i/>
        </w:rPr>
        <w:t>All Workers Costing Allocations; Grant Costing Allocations Expiring within the next 30 days and no subsequent allocation</w:t>
      </w:r>
      <w:r>
        <w:t>)</w:t>
      </w:r>
    </w:p>
    <w:p w:rsidR="001D34F4" w:rsidRDefault="001D34F4" w:rsidP="007A450B">
      <w:pPr>
        <w:spacing w:after="0"/>
      </w:pPr>
    </w:p>
    <w:p w:rsidR="001D34F4" w:rsidRDefault="001D34F4" w:rsidP="007A450B">
      <w:pPr>
        <w:spacing w:after="0"/>
      </w:pPr>
      <w:r>
        <w:t>Clinical Trials (</w:t>
      </w:r>
      <w:r w:rsidRPr="001D34F4">
        <w:rPr>
          <w:b/>
          <w:i/>
        </w:rPr>
        <w:t>UMC RPT GR Clinical Trials Financial Summary v1</w:t>
      </w:r>
      <w:r>
        <w:t>) – shows summary of clinical trial funding and expenses</w:t>
      </w:r>
    </w:p>
    <w:sectPr w:rsidR="001D34F4" w:rsidSect="00267BC2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C1" w:rsidRDefault="000907C1" w:rsidP="000907C1">
      <w:pPr>
        <w:spacing w:after="0" w:line="240" w:lineRule="auto"/>
      </w:pPr>
      <w:r>
        <w:separator/>
      </w:r>
    </w:p>
  </w:endnote>
  <w:endnote w:type="continuationSeparator" w:id="0">
    <w:p w:rsidR="000907C1" w:rsidRDefault="000907C1" w:rsidP="000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C1" w:rsidRDefault="000907C1" w:rsidP="000907C1">
      <w:pPr>
        <w:spacing w:after="0" w:line="240" w:lineRule="auto"/>
      </w:pPr>
      <w:r>
        <w:separator/>
      </w:r>
    </w:p>
  </w:footnote>
  <w:footnote w:type="continuationSeparator" w:id="0">
    <w:p w:rsidR="000907C1" w:rsidRDefault="000907C1" w:rsidP="0009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70" w:rsidRDefault="002B6F2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1FF5"/>
    <w:multiLevelType w:val="hybridMultilevel"/>
    <w:tmpl w:val="671A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9393B"/>
    <w:multiLevelType w:val="hybridMultilevel"/>
    <w:tmpl w:val="7C2071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54"/>
    <w:rsid w:val="00052A3B"/>
    <w:rsid w:val="000907C1"/>
    <w:rsid w:val="000A7EC3"/>
    <w:rsid w:val="000C3C91"/>
    <w:rsid w:val="000F6C87"/>
    <w:rsid w:val="001D23A9"/>
    <w:rsid w:val="001D34F4"/>
    <w:rsid w:val="00236565"/>
    <w:rsid w:val="002515F0"/>
    <w:rsid w:val="00267BC2"/>
    <w:rsid w:val="002B6F27"/>
    <w:rsid w:val="00344E5D"/>
    <w:rsid w:val="003D3AE7"/>
    <w:rsid w:val="00435CE3"/>
    <w:rsid w:val="004A4E35"/>
    <w:rsid w:val="004B1FAE"/>
    <w:rsid w:val="00552527"/>
    <w:rsid w:val="00553890"/>
    <w:rsid w:val="00561D25"/>
    <w:rsid w:val="00596C13"/>
    <w:rsid w:val="0062210B"/>
    <w:rsid w:val="00717B8A"/>
    <w:rsid w:val="00725E2F"/>
    <w:rsid w:val="00781274"/>
    <w:rsid w:val="00786AEF"/>
    <w:rsid w:val="007A450B"/>
    <w:rsid w:val="00832D58"/>
    <w:rsid w:val="00880C9D"/>
    <w:rsid w:val="00895288"/>
    <w:rsid w:val="009D6D9E"/>
    <w:rsid w:val="009E2D7C"/>
    <w:rsid w:val="00C8088C"/>
    <w:rsid w:val="00C93AEA"/>
    <w:rsid w:val="00D42154"/>
    <w:rsid w:val="00E84B80"/>
    <w:rsid w:val="00F254A9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472A83"/>
  <w15:chartTrackingRefBased/>
  <w15:docId w15:val="{568046A5-CD3A-4ACE-B4E5-0A1C727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A450B"/>
    <w:pPr>
      <w:widowControl w:val="0"/>
      <w:autoSpaceDE w:val="0"/>
      <w:autoSpaceDN w:val="0"/>
      <w:adjustRightInd w:val="0"/>
      <w:spacing w:after="0" w:line="240" w:lineRule="auto"/>
      <w:ind w:left="147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1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5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907C1"/>
    <w:pPr>
      <w:widowControl w:val="0"/>
      <w:autoSpaceDE w:val="0"/>
      <w:autoSpaceDN w:val="0"/>
      <w:adjustRightInd w:val="0"/>
      <w:spacing w:after="0" w:line="240" w:lineRule="auto"/>
      <w:ind w:left="147" w:hanging="36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907C1"/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C1"/>
  </w:style>
  <w:style w:type="paragraph" w:styleId="Footer">
    <w:name w:val="footer"/>
    <w:basedOn w:val="Normal"/>
    <w:link w:val="FooterChar"/>
    <w:uiPriority w:val="99"/>
    <w:unhideWhenUsed/>
    <w:rsid w:val="000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C1"/>
  </w:style>
  <w:style w:type="paragraph" w:styleId="ListParagraph">
    <w:name w:val="List Paragraph"/>
    <w:basedOn w:val="Normal"/>
    <w:uiPriority w:val="34"/>
    <w:qFormat/>
    <w:rsid w:val="00786A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A450B"/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funding/funding_program.htm" TargetMode="External"/><Relationship Id="rId18" Type="http://schemas.openxmlformats.org/officeDocument/2006/relationships/hyperlink" Target="https://www.youtube.com/watch?v=j3l1aOVRdPM" TargetMode="External"/><Relationship Id="rId26" Type="http://schemas.openxmlformats.org/officeDocument/2006/relationships/hyperlink" Target="https://www.umc.edu/som/Departments%20and%20Offices/SOM%20Departments/Medicine/Research/Notice-of-Intent-to-Appl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microsoftonline.com/78a0681e-f0be-47e2-8049-8616858818a5/saml2?SAMLRequest=jZJRa8IwEMe%2FSsl7bNraGoMKTgcTHIqtg%2B1lpPHUQJt0uXRs335VN%2BZeZHAPd7n7hf%2F%2FuBHKumrEtPVHs4G3FtAHH3VlUJwbY9I6I6xEjcLIGlB4JfLp41LEPSYaZ71VtiJXyG1CIoLz2hoSLOZjMps%2Bb%2FP7V64gKZN9RvkuSmm%2FZENawi6iEMcDJROm0pKR4AkcduSYdB91OGILC4NeGt89sTimLKMsKaJU9E%2FxQoJ550Yb6c%2FU0fsGRRhW9qBNr9bKWbR7b02lDfSUrcMBlyzjEdA9K4H2BxBTzvpDyrMo4ynnEZdpePIYk2D9bf1Om502h9uuy8sQioeiWNP1Ki9IMP3ZxMwabGtwObh3rWC7Wf5qRX0wnVjZND0lP1u86DxJCPN8RSajUyrOq3CTf0A1eLmTXo7Ca%2FBS%2FT2CyRc%3D&amp;RelayState=29gdvt4gc8ytwhphjdoxfcjppy5vez3fivw7jm1s2oz7qn7i8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earchadmin.asu.edu/understanding-your-notice-award-noa" TargetMode="External"/><Relationship Id="rId17" Type="http://schemas.openxmlformats.org/officeDocument/2006/relationships/hyperlink" Target="https://grants.nih.gov/grants/post-award-monitoring-and-reporting.htm" TargetMode="External"/><Relationship Id="rId25" Type="http://schemas.openxmlformats.org/officeDocument/2006/relationships/hyperlink" Target="https://login.microsoftonline.com/common/oauth2/authorize?client_id=80ccca67-54bd-44ab-8625-4b79c4dc7775&amp;response_type=code%20id_token&amp;scope=openid%20profile&amp;state=OpenIdConnect.AuthenticationProperties%3DQPhaVCTIJ5N1bfMhQUxJf_ecbxedXQqzE9BPA-UoUq21gGxst4wf29umPca4bp_itUWmz5fIzmbkEoOjQCkKSPPw1-SCXup325Ee_8ZNujeFqKLD7yKDMVBapmyPNyM4FQeleX73JLchx6aA9ynwTw&amp;response_mode=form_post&amp;nonce=637898686699943873.NWExYjZkYTUtZmNhNy00ZDYyLWJmZjMtZTJjMDE1ZGZiM2IxMDk5M2VjMTMtNjc5Yy00ZmRhLThlODMtYjI5MzBjMGEyMzg5&amp;client-request-id=e6375766-9469-4acb-9064-d22d04849ce3&amp;redirect_uri=https%3A%2F%2Fprotection.office.com%2F&amp;x-client-SKU=ID_NET461&amp;x-client-ver=6.16.0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rants.nih.gov/grants/guide/pa-files/PA-20-185.html" TargetMode="External"/><Relationship Id="rId20" Type="http://schemas.openxmlformats.org/officeDocument/2006/relationships/hyperlink" Target="https://www.umc.edu/som/Departments%20and%20Offices/SOM%20Departments/Medicine/Research/Notice-of-Intent-to-Apply.html" TargetMode="External"/><Relationship Id="rId29" Type="http://schemas.openxmlformats.org/officeDocument/2006/relationships/hyperlink" Target="http://publicaccess.nih.gov/communication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policy/nihgps/HTML5/section_7/7.9_allowability_of_costs_activities.htm" TargetMode="External"/><Relationship Id="rId24" Type="http://schemas.openxmlformats.org/officeDocument/2006/relationships/hyperlink" Target="https://www.ncbi.nlm.nih.gov/account/?back_url=https%3A%2F%2Fwww.ncbi.nlm.nih.gov%2Fsites%2Fmyncbi%2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ra.nih.gov/files/Deciphering_NIH_Application.pdf" TargetMode="External"/><Relationship Id="rId23" Type="http://schemas.openxmlformats.org/officeDocument/2006/relationships/hyperlink" Target="https://ufs.umc.edu/adfs/ls/?wfresh=0&amp;wauth=http%3a%2f%2fschemas.microsoft.com%2fws%2f2008%2f06%2fidentity%2fauthenticationmethod%2fpassword&amp;client-request-id=2e23589c-8eb7-4875-b13d-f3295bb0a406&amp;wa=wsignin1.0&amp;wtrealm=urn%3afederation%3aMicrosoftOnline&amp;wctx=LoginOptions%3D3%26estsredirect%3d2%26estsrequest%3drQIIAaWQPWgUQRiGZ-4v8cjBIRYWFvGnsdjdmdnZ2ZmFgwRJIpicpyt4nIXMznyXvXB7e9zeGuysxEqsg5VYaaM2go2ijaQxdcDGSlIJglh6lbVg9xbP-xRPE0VuOp9Pi8jzyiwz01lu3XswzguYQQF6ZlLX5JlXpKMkyccwT2enm-2n_Yvu28fl1dedn5fvvHreeIE7_yKJ_0rcosi9eH1nm3m96_Gtj_j8XSJ9JZiyjDLQVFiqDPcZN4EEG6pEHmH8HeMHFXxcqcc6G7OTSn2c744mB9WtoogyyCKqlFrggSAKFCQ-Mf5iKsOMb4AzIQNqJWhN_JATqqw2PEhCKRRJkuEQ1JvqpVBqIiQFZ0gScHgIzJGEK0cKurhLSaUOvlVbxpaTyVqZGRdseVRbOamtkGq0vNxso7NoFf2u4Wf1RafBp4dfPr8_t_OyfYH_2vuKDutePN2SZb6-u9G7vR0O7OhGykV_8-bGle5Id-_Pc5pONq_t9Xtdud8REX3SaB020I8GfrSEDpbQu1P_F_q4eYYRRh0iHcZXqYx8FRF_8KGF_gA1&amp;cbcxt=&amp;username=cdunn%40umc.edu&amp;mkt=&amp;lc=" TargetMode="External"/><Relationship Id="rId28" Type="http://schemas.openxmlformats.org/officeDocument/2006/relationships/hyperlink" Target="https://www.ecfr.gov/current/title-2/subtitle-A/chapter-II/part-200/subpart-E" TargetMode="External"/><Relationship Id="rId10" Type="http://schemas.openxmlformats.org/officeDocument/2006/relationships/hyperlink" Target="https://grants.nih.gov/grants/pre-award-process.htm" TargetMode="External"/><Relationship Id="rId19" Type="http://schemas.openxmlformats.org/officeDocument/2006/relationships/hyperlink" Target="https://login.microsoftonline.com/78a0681e-f0be-47e2-8049-8616858818a5/saml2?sso_reload=true" TargetMode="External"/><Relationship Id="rId31" Type="http://schemas.openxmlformats.org/officeDocument/2006/relationships/hyperlink" Target="http://grants.nih.gov/grants/peer_review_proc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microsoftonline.com/78a0681e-f0be-47e2-8049-8616858818a5/saml2?SAMLRequest=jZJRa8IwEMe%2FSsl7bNraGoMKTgcTHIqtg%2B1lpPHUQJt0uXRs335VN%2BZeZHAPd7n7hf%2F%2FuBHKumrEtPVHs4G3FtAHH3VlUJwbY9I6I6xEjcLIGlB4JfLp41LEPSYaZ71VtiJXyG1CIoLz2hoSLOZjMps%2Bb%2FP7V64gKZN9RvkuSmm%2FZENawi6iEMcDJROm0pKR4AkcduSYdB91OGILC4NeGt89sTimLKMsKaJU9E%2FxQoJ550Yb6c%2FU0fsGRRhW9qBNr9bKWbR7b02lDfSUrcMBlyzjEdA9K4H2BxBTzvpDyrMo4ynnEZdpePIYk2D9bf1Om502h9uuy8sQioeiWNP1Ki9IMP3ZxMwabGtwObh3rWC7Wf5qRX0wnVjZND0lP1u86DxJCPN8RSajUyrOq3CTf0A1eLmTXo7Ca%2FBS%2FT2CyRc%3D&amp;RelayState=29gdvt4gc8ytwhphjdoxfcjppy5vez3fivw7jm1s2oz7qn7i80" TargetMode="External"/><Relationship Id="rId14" Type="http://schemas.openxmlformats.org/officeDocument/2006/relationships/hyperlink" Target="https://artsci.case.edu/funding/understanding-nih-grant-numbers/" TargetMode="External"/><Relationship Id="rId22" Type="http://schemas.openxmlformats.org/officeDocument/2006/relationships/hyperlink" Target="https://public.era.nih.gov/commonsplus/public/login.era?TARGET=https%3A%2F%2Fpublic.era.nih.gov%3A443%2Fcommonsplus%2Fhome.era%3Fmenu_itemPath%3D600" TargetMode="External"/><Relationship Id="rId27" Type="http://schemas.openxmlformats.org/officeDocument/2006/relationships/hyperlink" Target="https://www.ecfr.gov/current/title-2/subtitle-A/chapter-II/part-200" TargetMode="External"/><Relationship Id="rId30" Type="http://schemas.openxmlformats.org/officeDocument/2006/relationships/hyperlink" Target="http://grants.nih.gov/grants/grants_process.htm" TargetMode="External"/><Relationship Id="rId8" Type="http://schemas.openxmlformats.org/officeDocument/2006/relationships/hyperlink" Target="https://www.umc.edu/som/Departments%20and%20Offices/SOM%20Departments/Medicine/Research/Notice-of-Intent-to-App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6854-8B1C-4997-97C3-9EBAF05C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3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M. Dunn</dc:creator>
  <cp:keywords/>
  <dc:description/>
  <cp:lastModifiedBy>Charles M. Dunn</cp:lastModifiedBy>
  <cp:revision>9</cp:revision>
  <dcterms:created xsi:type="dcterms:W3CDTF">2022-06-23T18:52:00Z</dcterms:created>
  <dcterms:modified xsi:type="dcterms:W3CDTF">2023-11-14T19:19:00Z</dcterms:modified>
</cp:coreProperties>
</file>