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259" w:rsidRPr="00D00F3D" w:rsidRDefault="00A33259" w:rsidP="00A33259">
      <w:pPr>
        <w:pStyle w:val="ListParagraph"/>
        <w:spacing w:after="0"/>
        <w:ind w:left="0"/>
        <w:jc w:val="center"/>
        <w:rPr>
          <w:rFonts w:ascii="Times New Roman" w:eastAsia="Malgun Gothic" w:hAnsi="Times New Roman" w:cs="Times New Roman"/>
          <w:b/>
          <w:sz w:val="20"/>
          <w:szCs w:val="20"/>
        </w:rPr>
      </w:pPr>
      <w:r w:rsidRPr="00D00F3D">
        <w:rPr>
          <w:rFonts w:ascii="Times New Roman" w:eastAsia="Malgun Gothic" w:hAnsi="Times New Roman" w:cs="Times New Roman"/>
          <w:b/>
          <w:sz w:val="20"/>
          <w:szCs w:val="20"/>
        </w:rPr>
        <w:t>UNIVERSITY OF MARYLAND EXTENSION</w:t>
      </w:r>
    </w:p>
    <w:p w:rsidR="00A33259" w:rsidRPr="00D00F3D" w:rsidRDefault="00B66B4F" w:rsidP="00A33259">
      <w:pPr>
        <w:pStyle w:val="ListParagraph"/>
        <w:spacing w:after="0"/>
        <w:ind w:left="0"/>
        <w:jc w:val="center"/>
        <w:rPr>
          <w:rFonts w:ascii="Times New Roman" w:eastAsia="Malgun Gothic" w:hAnsi="Times New Roman" w:cs="Times New Roman"/>
          <w:b/>
          <w:sz w:val="20"/>
          <w:szCs w:val="20"/>
        </w:rPr>
      </w:pPr>
      <w:r>
        <w:rPr>
          <w:rFonts w:ascii="Times New Roman" w:eastAsia="Malgun Gothic" w:hAnsi="Times New Roman" w:cs="Times New Roman"/>
          <w:b/>
          <w:sz w:val="20"/>
          <w:szCs w:val="20"/>
        </w:rPr>
        <w:t>COLLEGE OF AGRICULTURE AND</w:t>
      </w:r>
      <w:r w:rsidR="00A33259" w:rsidRPr="00D00F3D">
        <w:rPr>
          <w:rFonts w:ascii="Times New Roman" w:eastAsia="Malgun Gothic" w:hAnsi="Times New Roman" w:cs="Times New Roman"/>
          <w:b/>
          <w:sz w:val="20"/>
          <w:szCs w:val="20"/>
        </w:rPr>
        <w:t xml:space="preserve"> NATURAL RESOURCES</w:t>
      </w:r>
    </w:p>
    <w:p w:rsidR="00A33259" w:rsidRDefault="00A33259" w:rsidP="00A33259">
      <w:pPr>
        <w:pStyle w:val="ListParagraph"/>
        <w:spacing w:after="0"/>
        <w:ind w:left="0"/>
        <w:jc w:val="center"/>
        <w:rPr>
          <w:rFonts w:ascii="Times New Roman" w:eastAsia="Malgun Gothic" w:hAnsi="Times New Roman" w:cs="Times New Roman"/>
          <w:b/>
          <w:sz w:val="20"/>
          <w:szCs w:val="20"/>
        </w:rPr>
      </w:pPr>
    </w:p>
    <w:p w:rsidR="00D00F3D" w:rsidRPr="00D00F3D" w:rsidRDefault="00D00F3D" w:rsidP="00A33259">
      <w:pPr>
        <w:pStyle w:val="ListParagraph"/>
        <w:spacing w:after="0"/>
        <w:ind w:left="0"/>
        <w:jc w:val="center"/>
        <w:rPr>
          <w:rFonts w:ascii="Times New Roman" w:eastAsia="Malgun Gothic" w:hAnsi="Times New Roman" w:cs="Times New Roman"/>
          <w:b/>
          <w:sz w:val="20"/>
          <w:szCs w:val="20"/>
        </w:rPr>
      </w:pPr>
    </w:p>
    <w:p w:rsidR="00A33259" w:rsidRPr="00D00F3D" w:rsidRDefault="00A33259" w:rsidP="00A33259">
      <w:pPr>
        <w:jc w:val="center"/>
        <w:rPr>
          <w:b/>
          <w:sz w:val="20"/>
          <w:szCs w:val="20"/>
        </w:rPr>
      </w:pPr>
      <w:r w:rsidRPr="00D00F3D">
        <w:rPr>
          <w:rFonts w:eastAsia="Malgun Gothic"/>
          <w:b/>
          <w:sz w:val="20"/>
          <w:szCs w:val="20"/>
          <w:u w:val="single"/>
        </w:rPr>
        <w:t>POSITION ANNOUNCEMENT</w:t>
      </w:r>
    </w:p>
    <w:p w:rsidR="00D00F3D" w:rsidRDefault="00D00F3D" w:rsidP="00AA39AF">
      <w:pPr>
        <w:jc w:val="both"/>
        <w:rPr>
          <w:rStyle w:val="subbodytext"/>
          <w:sz w:val="20"/>
          <w:szCs w:val="20"/>
        </w:rPr>
      </w:pPr>
    </w:p>
    <w:p w:rsidR="00A33259" w:rsidRPr="00D00F3D" w:rsidRDefault="00A33259" w:rsidP="00AA39AF">
      <w:pPr>
        <w:jc w:val="both"/>
        <w:rPr>
          <w:rFonts w:asciiTheme="majorHAnsi" w:hAnsiTheme="majorHAnsi"/>
          <w:sz w:val="20"/>
          <w:szCs w:val="20"/>
        </w:rPr>
      </w:pPr>
      <w:r w:rsidRPr="00D00F3D">
        <w:rPr>
          <w:rStyle w:val="subbodytext"/>
          <w:rFonts w:asciiTheme="majorHAnsi" w:hAnsiTheme="majorHAnsi"/>
          <w:b/>
          <w:sz w:val="20"/>
          <w:szCs w:val="20"/>
        </w:rPr>
        <w:t>Title:</w:t>
      </w:r>
      <w:r w:rsidRPr="00D00F3D">
        <w:rPr>
          <w:rStyle w:val="subbodytext"/>
          <w:rFonts w:asciiTheme="majorHAnsi" w:hAnsiTheme="majorHAnsi"/>
          <w:sz w:val="20"/>
          <w:szCs w:val="20"/>
        </w:rPr>
        <w:t xml:space="preserve"> </w:t>
      </w:r>
      <w:r w:rsidRPr="00D00F3D">
        <w:rPr>
          <w:rFonts w:asciiTheme="majorHAnsi" w:hAnsiTheme="majorHAnsi"/>
          <w:i/>
          <w:sz w:val="20"/>
          <w:szCs w:val="20"/>
        </w:rPr>
        <w:t>Agent</w:t>
      </w:r>
      <w:r w:rsidR="0012580B">
        <w:rPr>
          <w:rFonts w:asciiTheme="majorHAnsi" w:hAnsiTheme="majorHAnsi"/>
          <w:sz w:val="20"/>
          <w:szCs w:val="20"/>
        </w:rPr>
        <w:t xml:space="preserve"> </w:t>
      </w:r>
      <w:r w:rsidR="0012580B" w:rsidRPr="00D00F3D">
        <w:rPr>
          <w:rFonts w:asciiTheme="majorHAnsi" w:hAnsiTheme="majorHAnsi"/>
          <w:i/>
          <w:sz w:val="20"/>
          <w:szCs w:val="20"/>
        </w:rPr>
        <w:t>Associate</w:t>
      </w:r>
    </w:p>
    <w:p w:rsidR="00A33259" w:rsidRPr="00D00F3D" w:rsidRDefault="00A33259" w:rsidP="00AA39AF">
      <w:pPr>
        <w:jc w:val="both"/>
        <w:rPr>
          <w:rFonts w:asciiTheme="majorHAnsi" w:hAnsiTheme="majorHAnsi"/>
          <w:sz w:val="20"/>
          <w:szCs w:val="20"/>
        </w:rPr>
      </w:pPr>
      <w:r w:rsidRPr="00D00F3D">
        <w:rPr>
          <w:rStyle w:val="subbodytext"/>
          <w:rFonts w:asciiTheme="majorHAnsi" w:hAnsiTheme="majorHAnsi"/>
          <w:b/>
          <w:sz w:val="20"/>
          <w:szCs w:val="20"/>
        </w:rPr>
        <w:t>Functional Title:</w:t>
      </w:r>
      <w:r w:rsidRPr="00D00F3D">
        <w:rPr>
          <w:rStyle w:val="subbodytext"/>
          <w:rFonts w:asciiTheme="majorHAnsi" w:hAnsiTheme="majorHAnsi"/>
          <w:sz w:val="20"/>
          <w:szCs w:val="20"/>
        </w:rPr>
        <w:t xml:space="preserve"> </w:t>
      </w:r>
      <w:r w:rsidR="003B0594">
        <w:rPr>
          <w:rFonts w:asciiTheme="majorHAnsi" w:hAnsiTheme="majorHAnsi"/>
          <w:i/>
          <w:sz w:val="20"/>
          <w:szCs w:val="20"/>
        </w:rPr>
        <w:t>SNAP-Ed</w:t>
      </w:r>
      <w:r w:rsidRPr="00D00F3D">
        <w:rPr>
          <w:rFonts w:asciiTheme="majorHAnsi" w:hAnsiTheme="majorHAnsi"/>
          <w:i/>
          <w:sz w:val="20"/>
          <w:szCs w:val="20"/>
        </w:rPr>
        <w:t xml:space="preserve"> Nutrition Educator</w:t>
      </w:r>
      <w:r w:rsidR="00102064">
        <w:rPr>
          <w:rFonts w:asciiTheme="majorHAnsi" w:hAnsiTheme="majorHAnsi"/>
          <w:i/>
          <w:sz w:val="20"/>
          <w:szCs w:val="20"/>
        </w:rPr>
        <w:t>—</w:t>
      </w:r>
      <w:r w:rsidR="00371E71">
        <w:rPr>
          <w:rFonts w:asciiTheme="majorHAnsi" w:hAnsiTheme="majorHAnsi"/>
          <w:i/>
          <w:sz w:val="20"/>
          <w:szCs w:val="20"/>
        </w:rPr>
        <w:t>Prince George’s</w:t>
      </w:r>
      <w:r w:rsidR="00E1104D">
        <w:rPr>
          <w:rFonts w:asciiTheme="majorHAnsi" w:hAnsiTheme="majorHAnsi"/>
          <w:i/>
          <w:sz w:val="20"/>
          <w:szCs w:val="20"/>
        </w:rPr>
        <w:t xml:space="preserve"> County</w:t>
      </w:r>
    </w:p>
    <w:p w:rsidR="00A33259" w:rsidRPr="00D00F3D" w:rsidRDefault="00A33259" w:rsidP="00AA39AF">
      <w:pPr>
        <w:jc w:val="both"/>
        <w:rPr>
          <w:rFonts w:asciiTheme="majorHAnsi" w:hAnsiTheme="majorHAnsi"/>
          <w:sz w:val="20"/>
          <w:szCs w:val="20"/>
        </w:rPr>
      </w:pPr>
      <w:r w:rsidRPr="00D00F3D">
        <w:rPr>
          <w:rStyle w:val="subbodytext"/>
          <w:rFonts w:asciiTheme="majorHAnsi" w:hAnsiTheme="majorHAnsi"/>
          <w:b/>
          <w:sz w:val="20"/>
          <w:szCs w:val="20"/>
        </w:rPr>
        <w:t>Position Number:</w:t>
      </w:r>
      <w:r w:rsidRPr="00D00F3D">
        <w:rPr>
          <w:rStyle w:val="subbodytext"/>
          <w:rFonts w:asciiTheme="majorHAnsi" w:hAnsiTheme="majorHAnsi"/>
          <w:sz w:val="20"/>
          <w:szCs w:val="20"/>
        </w:rPr>
        <w:t xml:space="preserve"> </w:t>
      </w:r>
      <w:r w:rsidR="003A5118" w:rsidRPr="003A5118">
        <w:rPr>
          <w:rStyle w:val="subbodytext"/>
          <w:rFonts w:asciiTheme="majorHAnsi" w:hAnsiTheme="majorHAnsi"/>
          <w:sz w:val="20"/>
          <w:szCs w:val="20"/>
        </w:rPr>
        <w:t>12</w:t>
      </w:r>
      <w:r w:rsidR="00F86B5D">
        <w:rPr>
          <w:rStyle w:val="subbodytext"/>
          <w:rFonts w:asciiTheme="majorHAnsi" w:hAnsiTheme="majorHAnsi"/>
          <w:sz w:val="20"/>
          <w:szCs w:val="20"/>
        </w:rPr>
        <w:t>1572</w:t>
      </w:r>
    </w:p>
    <w:p w:rsidR="00A33259" w:rsidRPr="00D00F3D" w:rsidRDefault="00A33259" w:rsidP="00AA39AF">
      <w:pPr>
        <w:jc w:val="both"/>
        <w:rPr>
          <w:rFonts w:asciiTheme="majorHAnsi" w:hAnsiTheme="majorHAnsi"/>
          <w:sz w:val="20"/>
          <w:szCs w:val="20"/>
        </w:rPr>
      </w:pPr>
      <w:r w:rsidRPr="00D00F3D">
        <w:rPr>
          <w:rStyle w:val="subbodytext"/>
          <w:rFonts w:asciiTheme="majorHAnsi" w:hAnsiTheme="majorHAnsi"/>
          <w:b/>
          <w:sz w:val="20"/>
          <w:szCs w:val="20"/>
        </w:rPr>
        <w:t>Category Status:</w:t>
      </w:r>
      <w:r w:rsidRPr="00D00F3D">
        <w:rPr>
          <w:rStyle w:val="subbodytext"/>
          <w:rFonts w:asciiTheme="majorHAnsi" w:hAnsiTheme="majorHAnsi"/>
          <w:sz w:val="20"/>
          <w:szCs w:val="20"/>
        </w:rPr>
        <w:t xml:space="preserve"> </w:t>
      </w:r>
      <w:r w:rsidRPr="00D00F3D">
        <w:rPr>
          <w:rFonts w:asciiTheme="majorHAnsi" w:hAnsiTheme="majorHAnsi"/>
          <w:i/>
          <w:sz w:val="20"/>
          <w:szCs w:val="20"/>
        </w:rPr>
        <w:t>Fac</w:t>
      </w:r>
      <w:r w:rsidR="009D1F1E" w:rsidRPr="00D00F3D">
        <w:rPr>
          <w:rFonts w:asciiTheme="majorHAnsi" w:hAnsiTheme="majorHAnsi"/>
          <w:i/>
          <w:sz w:val="20"/>
          <w:szCs w:val="20"/>
        </w:rPr>
        <w:t>ulty</w:t>
      </w:r>
      <w:r w:rsidR="00A55D58" w:rsidRPr="00D00F3D">
        <w:rPr>
          <w:rFonts w:asciiTheme="majorHAnsi" w:hAnsiTheme="majorHAnsi"/>
          <w:i/>
          <w:sz w:val="20"/>
          <w:szCs w:val="20"/>
        </w:rPr>
        <w:t xml:space="preserve">, </w:t>
      </w:r>
      <w:r w:rsidRPr="00D00F3D">
        <w:rPr>
          <w:rFonts w:asciiTheme="majorHAnsi" w:hAnsiTheme="majorHAnsi"/>
          <w:i/>
          <w:sz w:val="20"/>
          <w:szCs w:val="20"/>
        </w:rPr>
        <w:t>Non-Tenured,</w:t>
      </w:r>
      <w:r w:rsidR="00A55D58" w:rsidRPr="00D00F3D">
        <w:rPr>
          <w:rFonts w:asciiTheme="majorHAnsi" w:hAnsiTheme="majorHAnsi"/>
          <w:i/>
          <w:sz w:val="20"/>
          <w:szCs w:val="20"/>
        </w:rPr>
        <w:t xml:space="preserve"> </w:t>
      </w:r>
      <w:r w:rsidRPr="00D00F3D">
        <w:rPr>
          <w:rFonts w:asciiTheme="majorHAnsi" w:hAnsiTheme="majorHAnsi"/>
          <w:i/>
          <w:sz w:val="20"/>
          <w:szCs w:val="20"/>
        </w:rPr>
        <w:t>Continuing Con</w:t>
      </w:r>
      <w:r w:rsidR="002753C8">
        <w:rPr>
          <w:rFonts w:asciiTheme="majorHAnsi" w:hAnsiTheme="majorHAnsi"/>
          <w:i/>
          <w:sz w:val="20"/>
          <w:szCs w:val="20"/>
        </w:rPr>
        <w:t>tract</w:t>
      </w:r>
      <w:r w:rsidR="008A14C5">
        <w:rPr>
          <w:rFonts w:asciiTheme="majorHAnsi" w:hAnsiTheme="majorHAnsi"/>
          <w:i/>
          <w:sz w:val="20"/>
          <w:szCs w:val="20"/>
        </w:rPr>
        <w:t xml:space="preserve"> (This is a Non-State Funded Position)</w:t>
      </w:r>
    </w:p>
    <w:p w:rsidR="00A33259" w:rsidRPr="00D00F3D" w:rsidRDefault="00A33259" w:rsidP="00AA39AF">
      <w:pPr>
        <w:jc w:val="both"/>
        <w:rPr>
          <w:rFonts w:asciiTheme="majorHAnsi" w:hAnsiTheme="majorHAnsi"/>
          <w:sz w:val="20"/>
          <w:szCs w:val="20"/>
        </w:rPr>
      </w:pPr>
      <w:r w:rsidRPr="00D00F3D">
        <w:rPr>
          <w:rStyle w:val="subbodytext"/>
          <w:rFonts w:asciiTheme="majorHAnsi" w:hAnsiTheme="majorHAnsi"/>
          <w:b/>
          <w:sz w:val="20"/>
          <w:szCs w:val="20"/>
        </w:rPr>
        <w:t>Unit:</w:t>
      </w:r>
      <w:r w:rsidRPr="00D00F3D">
        <w:rPr>
          <w:rStyle w:val="subbodytext"/>
          <w:rFonts w:asciiTheme="majorHAnsi" w:hAnsiTheme="majorHAnsi"/>
          <w:sz w:val="20"/>
          <w:szCs w:val="20"/>
        </w:rPr>
        <w:t xml:space="preserve"> </w:t>
      </w:r>
      <w:r w:rsidRPr="00D00F3D">
        <w:rPr>
          <w:rFonts w:asciiTheme="majorHAnsi" w:hAnsiTheme="majorHAnsi"/>
          <w:i/>
          <w:sz w:val="20"/>
          <w:szCs w:val="20"/>
        </w:rPr>
        <w:t>AGNR-UME-Family and Consumer Sciences</w:t>
      </w:r>
    </w:p>
    <w:p w:rsidR="00A33259" w:rsidRPr="00D00F3D" w:rsidRDefault="00A33259" w:rsidP="00AA39AF">
      <w:pPr>
        <w:jc w:val="both"/>
        <w:rPr>
          <w:rStyle w:val="subbodytext"/>
          <w:rFonts w:asciiTheme="majorHAnsi" w:hAnsiTheme="majorHAnsi"/>
          <w:sz w:val="20"/>
          <w:szCs w:val="20"/>
        </w:rPr>
      </w:pPr>
    </w:p>
    <w:p w:rsidR="00A33259" w:rsidRPr="00D00F3D" w:rsidRDefault="00A33259" w:rsidP="00AA39AF">
      <w:pPr>
        <w:jc w:val="both"/>
        <w:rPr>
          <w:rStyle w:val="subbodytext"/>
          <w:rFonts w:asciiTheme="majorHAnsi" w:hAnsiTheme="majorHAnsi"/>
          <w:b/>
          <w:sz w:val="20"/>
          <w:szCs w:val="20"/>
        </w:rPr>
      </w:pPr>
      <w:r w:rsidRPr="00D00F3D">
        <w:rPr>
          <w:rStyle w:val="subbodytext"/>
          <w:rFonts w:asciiTheme="majorHAnsi" w:hAnsiTheme="majorHAnsi"/>
          <w:b/>
          <w:sz w:val="20"/>
          <w:szCs w:val="20"/>
        </w:rPr>
        <w:t>Position Summary/Purpose of Position:</w:t>
      </w:r>
    </w:p>
    <w:p w:rsidR="00404209" w:rsidRDefault="00404209" w:rsidP="00404209">
      <w:pPr>
        <w:rPr>
          <w:rFonts w:asciiTheme="majorHAnsi" w:hAnsiTheme="majorHAnsi"/>
          <w:sz w:val="20"/>
          <w:szCs w:val="20"/>
        </w:rPr>
      </w:pPr>
      <w:r w:rsidRPr="00404209">
        <w:rPr>
          <w:rFonts w:asciiTheme="majorHAnsi" w:hAnsiTheme="majorHAnsi"/>
          <w:sz w:val="20"/>
          <w:szCs w:val="20"/>
        </w:rPr>
        <w:t xml:space="preserve">This </w:t>
      </w:r>
      <w:r w:rsidR="00E1104D">
        <w:rPr>
          <w:rFonts w:asciiTheme="majorHAnsi" w:hAnsiTheme="majorHAnsi"/>
          <w:sz w:val="20"/>
          <w:szCs w:val="20"/>
        </w:rPr>
        <w:t>position is a 12 month, term appointment. The full-time position</w:t>
      </w:r>
      <w:r w:rsidRPr="00404209">
        <w:rPr>
          <w:rFonts w:asciiTheme="majorHAnsi" w:hAnsiTheme="majorHAnsi"/>
          <w:sz w:val="20"/>
          <w:szCs w:val="20"/>
        </w:rPr>
        <w:t xml:space="preserve"> </w:t>
      </w:r>
      <w:r w:rsidR="00E1104D">
        <w:rPr>
          <w:rFonts w:asciiTheme="majorHAnsi" w:hAnsiTheme="majorHAnsi"/>
          <w:sz w:val="20"/>
          <w:szCs w:val="20"/>
        </w:rPr>
        <w:t>is</w:t>
      </w:r>
      <w:r w:rsidRPr="00404209">
        <w:rPr>
          <w:rFonts w:asciiTheme="majorHAnsi" w:hAnsiTheme="majorHAnsi"/>
          <w:sz w:val="20"/>
          <w:szCs w:val="20"/>
        </w:rPr>
        <w:t xml:space="preserve"> part of the</w:t>
      </w:r>
      <w:r w:rsidR="00D9431B">
        <w:rPr>
          <w:rFonts w:asciiTheme="majorHAnsi" w:hAnsiTheme="majorHAnsi"/>
          <w:sz w:val="20"/>
          <w:szCs w:val="20"/>
        </w:rPr>
        <w:t xml:space="preserve"> </w:t>
      </w:r>
      <w:r w:rsidRPr="00404209">
        <w:rPr>
          <w:rFonts w:asciiTheme="majorHAnsi" w:hAnsiTheme="majorHAnsi"/>
          <w:sz w:val="20"/>
          <w:szCs w:val="20"/>
        </w:rPr>
        <w:t>Supplemental Nutrition Assistance Program - Education (SNAP-Ed) conducted by the University of Maryland</w:t>
      </w:r>
      <w:r w:rsidR="00D9431B">
        <w:rPr>
          <w:rFonts w:asciiTheme="majorHAnsi" w:hAnsiTheme="majorHAnsi"/>
          <w:sz w:val="20"/>
          <w:szCs w:val="20"/>
        </w:rPr>
        <w:t xml:space="preserve"> </w:t>
      </w:r>
      <w:r w:rsidR="00E1104D">
        <w:rPr>
          <w:rFonts w:asciiTheme="majorHAnsi" w:hAnsiTheme="majorHAnsi"/>
          <w:sz w:val="20"/>
          <w:szCs w:val="20"/>
        </w:rPr>
        <w:t>Extension. The educator</w:t>
      </w:r>
      <w:r w:rsidRPr="00404209">
        <w:rPr>
          <w:rFonts w:asciiTheme="majorHAnsi" w:hAnsiTheme="majorHAnsi"/>
          <w:sz w:val="20"/>
          <w:szCs w:val="20"/>
        </w:rPr>
        <w:t xml:space="preserve"> will deliver nutrition education programs to low income residents in </w:t>
      </w:r>
      <w:r w:rsidR="00F86B5D">
        <w:rPr>
          <w:rFonts w:asciiTheme="majorHAnsi" w:hAnsiTheme="majorHAnsi"/>
          <w:sz w:val="20"/>
          <w:szCs w:val="20"/>
        </w:rPr>
        <w:t>Prince George’s</w:t>
      </w:r>
      <w:r w:rsidR="00E1104D">
        <w:rPr>
          <w:rFonts w:asciiTheme="majorHAnsi" w:hAnsiTheme="majorHAnsi"/>
          <w:sz w:val="20"/>
          <w:szCs w:val="20"/>
        </w:rPr>
        <w:t xml:space="preserve"> </w:t>
      </w:r>
      <w:r w:rsidRPr="00404209">
        <w:rPr>
          <w:rFonts w:asciiTheme="majorHAnsi" w:hAnsiTheme="majorHAnsi"/>
          <w:sz w:val="20"/>
          <w:szCs w:val="20"/>
        </w:rPr>
        <w:t xml:space="preserve">County with emphasis on reaching </w:t>
      </w:r>
      <w:r w:rsidR="00F86B5D">
        <w:rPr>
          <w:rFonts w:asciiTheme="majorHAnsi" w:hAnsiTheme="majorHAnsi"/>
          <w:sz w:val="20"/>
          <w:szCs w:val="20"/>
        </w:rPr>
        <w:t>SNAP</w:t>
      </w:r>
      <w:r w:rsidRPr="00404209">
        <w:rPr>
          <w:rFonts w:asciiTheme="majorHAnsi" w:hAnsiTheme="majorHAnsi"/>
          <w:sz w:val="20"/>
          <w:szCs w:val="20"/>
        </w:rPr>
        <w:t xml:space="preserve"> (</w:t>
      </w:r>
      <w:r w:rsidR="00F86B5D">
        <w:rPr>
          <w:rFonts w:asciiTheme="majorHAnsi" w:hAnsiTheme="majorHAnsi"/>
          <w:sz w:val="20"/>
          <w:szCs w:val="20"/>
        </w:rPr>
        <w:t xml:space="preserve">food </w:t>
      </w:r>
      <w:r w:rsidRPr="00404209">
        <w:rPr>
          <w:rFonts w:asciiTheme="majorHAnsi" w:hAnsiTheme="majorHAnsi"/>
          <w:sz w:val="20"/>
          <w:szCs w:val="20"/>
        </w:rPr>
        <w:t xml:space="preserve">stamp) recipients. </w:t>
      </w:r>
      <w:r w:rsidR="00E1104D">
        <w:rPr>
          <w:rFonts w:asciiTheme="majorHAnsi" w:hAnsiTheme="majorHAnsi"/>
          <w:sz w:val="20"/>
          <w:szCs w:val="20"/>
        </w:rPr>
        <w:t>The</w:t>
      </w:r>
      <w:r>
        <w:rPr>
          <w:rFonts w:asciiTheme="majorHAnsi" w:hAnsiTheme="majorHAnsi"/>
          <w:sz w:val="20"/>
          <w:szCs w:val="20"/>
        </w:rPr>
        <w:t xml:space="preserve"> position </w:t>
      </w:r>
      <w:r w:rsidRPr="00404209">
        <w:rPr>
          <w:rFonts w:asciiTheme="majorHAnsi" w:hAnsiTheme="majorHAnsi"/>
          <w:sz w:val="20"/>
          <w:szCs w:val="20"/>
        </w:rPr>
        <w:t xml:space="preserve">will be housed </w:t>
      </w:r>
      <w:r>
        <w:rPr>
          <w:rFonts w:asciiTheme="majorHAnsi" w:hAnsiTheme="majorHAnsi"/>
          <w:sz w:val="20"/>
          <w:szCs w:val="20"/>
        </w:rPr>
        <w:t>in</w:t>
      </w:r>
      <w:r w:rsidR="00D9431B">
        <w:rPr>
          <w:rFonts w:asciiTheme="majorHAnsi" w:hAnsiTheme="majorHAnsi"/>
          <w:sz w:val="20"/>
          <w:szCs w:val="20"/>
        </w:rPr>
        <w:t xml:space="preserve"> </w:t>
      </w:r>
      <w:r w:rsidRPr="00404209">
        <w:rPr>
          <w:rFonts w:asciiTheme="majorHAnsi" w:hAnsiTheme="majorHAnsi"/>
          <w:sz w:val="20"/>
          <w:szCs w:val="20"/>
        </w:rPr>
        <w:t xml:space="preserve">the </w:t>
      </w:r>
      <w:r w:rsidR="00F86B5D">
        <w:rPr>
          <w:rFonts w:asciiTheme="majorHAnsi" w:hAnsiTheme="majorHAnsi"/>
          <w:sz w:val="20"/>
          <w:szCs w:val="20"/>
        </w:rPr>
        <w:t>Prince George’s</w:t>
      </w:r>
      <w:r w:rsidRPr="00404209">
        <w:rPr>
          <w:rFonts w:asciiTheme="majorHAnsi" w:hAnsiTheme="majorHAnsi"/>
          <w:sz w:val="20"/>
          <w:szCs w:val="20"/>
        </w:rPr>
        <w:t xml:space="preserve"> County Extension office in </w:t>
      </w:r>
      <w:r w:rsidR="00F86B5D">
        <w:rPr>
          <w:rFonts w:asciiTheme="majorHAnsi" w:hAnsiTheme="majorHAnsi"/>
          <w:sz w:val="20"/>
          <w:szCs w:val="20"/>
        </w:rPr>
        <w:t>Clinton</w:t>
      </w:r>
      <w:r w:rsidRPr="00404209">
        <w:rPr>
          <w:rFonts w:asciiTheme="majorHAnsi" w:hAnsiTheme="majorHAnsi"/>
          <w:sz w:val="20"/>
          <w:szCs w:val="20"/>
        </w:rPr>
        <w:t>,</w:t>
      </w:r>
      <w:r w:rsidR="00E1104D">
        <w:rPr>
          <w:rFonts w:asciiTheme="majorHAnsi" w:hAnsiTheme="majorHAnsi"/>
          <w:sz w:val="20"/>
          <w:szCs w:val="20"/>
        </w:rPr>
        <w:t xml:space="preserve"> MD</w:t>
      </w:r>
      <w:r w:rsidRPr="00404209">
        <w:rPr>
          <w:rFonts w:asciiTheme="majorHAnsi" w:hAnsiTheme="majorHAnsi"/>
          <w:sz w:val="20"/>
          <w:szCs w:val="20"/>
        </w:rPr>
        <w:t>.</w:t>
      </w:r>
    </w:p>
    <w:p w:rsidR="00A55D58" w:rsidRPr="00D00F3D" w:rsidRDefault="00A33259" w:rsidP="00404209">
      <w:pPr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br/>
      </w:r>
      <w:r w:rsidR="009D1F1E" w:rsidRPr="00D00F3D">
        <w:rPr>
          <w:rFonts w:asciiTheme="majorHAnsi" w:hAnsiTheme="majorHAnsi"/>
          <w:b/>
          <w:sz w:val="20"/>
          <w:szCs w:val="20"/>
        </w:rPr>
        <w:t>Responsibilities Include:</w:t>
      </w:r>
    </w:p>
    <w:p w:rsidR="00A55D58" w:rsidRPr="00D00F3D" w:rsidRDefault="00A33259" w:rsidP="00AA39A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>Plan and conduct n</w:t>
      </w:r>
      <w:r w:rsidR="0043196A">
        <w:rPr>
          <w:rFonts w:asciiTheme="majorHAnsi" w:hAnsiTheme="majorHAnsi"/>
          <w:sz w:val="20"/>
          <w:szCs w:val="20"/>
        </w:rPr>
        <w:t xml:space="preserve">utrition education programs </w:t>
      </w:r>
      <w:r w:rsidRPr="00D00F3D">
        <w:rPr>
          <w:rFonts w:asciiTheme="majorHAnsi" w:hAnsiTheme="majorHAnsi"/>
          <w:sz w:val="20"/>
          <w:szCs w:val="20"/>
        </w:rPr>
        <w:t xml:space="preserve">for </w:t>
      </w:r>
      <w:r w:rsidR="00BB070B">
        <w:rPr>
          <w:rFonts w:asciiTheme="majorHAnsi" w:hAnsiTheme="majorHAnsi"/>
          <w:sz w:val="20"/>
          <w:szCs w:val="20"/>
        </w:rPr>
        <w:t>Supplemental Nutrition Assistance Program (SNAP)</w:t>
      </w:r>
      <w:r w:rsidRPr="00D00F3D">
        <w:rPr>
          <w:rFonts w:asciiTheme="majorHAnsi" w:hAnsiTheme="majorHAnsi"/>
          <w:sz w:val="20"/>
          <w:szCs w:val="20"/>
        </w:rPr>
        <w:t xml:space="preserve"> part</w:t>
      </w:r>
      <w:r w:rsidR="00A55D58" w:rsidRPr="00D00F3D">
        <w:rPr>
          <w:rFonts w:asciiTheme="majorHAnsi" w:hAnsiTheme="majorHAnsi"/>
          <w:sz w:val="20"/>
          <w:szCs w:val="20"/>
        </w:rPr>
        <w:t xml:space="preserve">icipants in </w:t>
      </w:r>
      <w:r w:rsidR="00F86B5D">
        <w:rPr>
          <w:rFonts w:asciiTheme="majorHAnsi" w:hAnsiTheme="majorHAnsi"/>
          <w:sz w:val="20"/>
          <w:szCs w:val="20"/>
        </w:rPr>
        <w:t>Prince George’s</w:t>
      </w:r>
      <w:r w:rsidR="009868C5">
        <w:rPr>
          <w:rFonts w:asciiTheme="majorHAnsi" w:hAnsiTheme="majorHAnsi"/>
          <w:sz w:val="20"/>
          <w:szCs w:val="20"/>
        </w:rPr>
        <w:t xml:space="preserve"> </w:t>
      </w:r>
      <w:r w:rsidR="00BB070B">
        <w:rPr>
          <w:rFonts w:asciiTheme="majorHAnsi" w:hAnsiTheme="majorHAnsi"/>
          <w:sz w:val="20"/>
          <w:szCs w:val="20"/>
        </w:rPr>
        <w:t>County</w:t>
      </w:r>
      <w:r w:rsidR="00A55D58" w:rsidRPr="00D00F3D">
        <w:rPr>
          <w:rFonts w:asciiTheme="majorHAnsi" w:hAnsiTheme="majorHAnsi"/>
          <w:sz w:val="20"/>
          <w:szCs w:val="20"/>
        </w:rPr>
        <w:t xml:space="preserve">. </w:t>
      </w:r>
    </w:p>
    <w:p w:rsidR="00A55D58" w:rsidRPr="00D00F3D" w:rsidRDefault="00A33259" w:rsidP="00AA39A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>Collaborate with local food assistance programs to develop and dis</w:t>
      </w:r>
      <w:r w:rsidR="00A55D58" w:rsidRPr="00D00F3D">
        <w:rPr>
          <w:rFonts w:asciiTheme="majorHAnsi" w:hAnsiTheme="majorHAnsi"/>
          <w:sz w:val="20"/>
          <w:szCs w:val="20"/>
        </w:rPr>
        <w:t>tribute nutrition information.</w:t>
      </w:r>
    </w:p>
    <w:p w:rsidR="00A55D58" w:rsidRPr="00D00F3D" w:rsidRDefault="00A33259" w:rsidP="00AA39A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>Develop and maintain collaborative relationships with community organizations to plan, implement, and evaluate programs and seek new partnerships to deliver</w:t>
      </w:r>
      <w:r w:rsidR="00A55D58" w:rsidRPr="00D00F3D">
        <w:rPr>
          <w:rFonts w:asciiTheme="majorHAnsi" w:hAnsiTheme="majorHAnsi"/>
          <w:sz w:val="20"/>
          <w:szCs w:val="20"/>
        </w:rPr>
        <w:t xml:space="preserve"> nutrition education programs</w:t>
      </w:r>
      <w:r w:rsidR="004D4583">
        <w:rPr>
          <w:rFonts w:asciiTheme="majorHAnsi" w:hAnsiTheme="majorHAnsi"/>
          <w:sz w:val="20"/>
          <w:szCs w:val="20"/>
        </w:rPr>
        <w:t>, with</w:t>
      </w:r>
      <w:r w:rsidR="00931327">
        <w:rPr>
          <w:rFonts w:asciiTheme="majorHAnsi" w:hAnsiTheme="majorHAnsi"/>
          <w:sz w:val="20"/>
          <w:szCs w:val="20"/>
        </w:rPr>
        <w:t xml:space="preserve"> a</w:t>
      </w:r>
      <w:r w:rsidR="004D4583">
        <w:rPr>
          <w:rFonts w:asciiTheme="majorHAnsi" w:hAnsiTheme="majorHAnsi"/>
          <w:sz w:val="20"/>
          <w:szCs w:val="20"/>
        </w:rPr>
        <w:t xml:space="preserve"> focus on multi-level interventions as depicted in the Socio-Ecological Model.</w:t>
      </w:r>
      <w:r w:rsidR="00A55D58" w:rsidRPr="00D00F3D">
        <w:rPr>
          <w:rFonts w:asciiTheme="majorHAnsi" w:hAnsiTheme="majorHAnsi"/>
          <w:sz w:val="20"/>
          <w:szCs w:val="20"/>
        </w:rPr>
        <w:t xml:space="preserve"> </w:t>
      </w:r>
    </w:p>
    <w:p w:rsidR="00F86B5D" w:rsidRPr="00D00F3D" w:rsidRDefault="00F86B5D" w:rsidP="00F86B5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F86B5D">
        <w:rPr>
          <w:rFonts w:asciiTheme="majorHAnsi" w:hAnsiTheme="majorHAnsi"/>
          <w:sz w:val="20"/>
          <w:szCs w:val="20"/>
        </w:rPr>
        <w:t>Assist project leader with the development of the Maryland SNAP-Ed annual proposal with input from collaborators.</w:t>
      </w:r>
    </w:p>
    <w:p w:rsidR="00A55D58" w:rsidRPr="00D00F3D" w:rsidRDefault="00A33259" w:rsidP="00AA39A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 xml:space="preserve">Use </w:t>
      </w:r>
      <w:r w:rsidR="003B0594">
        <w:rPr>
          <w:rFonts w:asciiTheme="majorHAnsi" w:hAnsiTheme="majorHAnsi"/>
          <w:sz w:val="20"/>
          <w:szCs w:val="20"/>
        </w:rPr>
        <w:t xml:space="preserve">SNAP-Ed </w:t>
      </w:r>
      <w:r w:rsidRPr="00D00F3D">
        <w:rPr>
          <w:rFonts w:asciiTheme="majorHAnsi" w:hAnsiTheme="majorHAnsi"/>
          <w:sz w:val="20"/>
          <w:szCs w:val="20"/>
        </w:rPr>
        <w:t>evaluation instruments to conduct program assessment and report formative, process, an</w:t>
      </w:r>
      <w:r w:rsidR="00A55D58" w:rsidRPr="00D00F3D">
        <w:rPr>
          <w:rFonts w:asciiTheme="majorHAnsi" w:hAnsiTheme="majorHAnsi"/>
          <w:sz w:val="20"/>
          <w:szCs w:val="20"/>
        </w:rPr>
        <w:t xml:space="preserve">d outcome evaluation data. </w:t>
      </w:r>
    </w:p>
    <w:p w:rsidR="00A55D58" w:rsidRDefault="00F86B5D" w:rsidP="00AA39A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F86B5D">
        <w:rPr>
          <w:rFonts w:asciiTheme="majorHAnsi" w:hAnsiTheme="majorHAnsi"/>
          <w:sz w:val="20"/>
          <w:szCs w:val="20"/>
        </w:rPr>
        <w:t>Attend SNAP-Ed staff development programs and regular communication with the statewide team</w:t>
      </w:r>
      <w:r w:rsidR="00A55D58" w:rsidRPr="00D00F3D">
        <w:rPr>
          <w:rFonts w:asciiTheme="majorHAnsi" w:hAnsiTheme="majorHAnsi"/>
          <w:sz w:val="20"/>
          <w:szCs w:val="20"/>
        </w:rPr>
        <w:t xml:space="preserve">. </w:t>
      </w:r>
    </w:p>
    <w:p w:rsidR="009D1F1E" w:rsidRPr="00D00F3D" w:rsidRDefault="00A33259" w:rsidP="00AA39AF">
      <w:pPr>
        <w:jc w:val="both"/>
        <w:rPr>
          <w:rStyle w:val="subbodytext"/>
          <w:rFonts w:asciiTheme="majorHAnsi" w:hAnsiTheme="majorHAnsi"/>
          <w:b/>
          <w:sz w:val="20"/>
          <w:szCs w:val="20"/>
        </w:rPr>
      </w:pPr>
      <w:r w:rsidRPr="00D00F3D">
        <w:rPr>
          <w:rStyle w:val="subbodytext"/>
          <w:rFonts w:asciiTheme="majorHAnsi" w:hAnsiTheme="majorHAnsi"/>
          <w:b/>
          <w:sz w:val="20"/>
          <w:szCs w:val="20"/>
        </w:rPr>
        <w:t xml:space="preserve">Minimum Qualifications: </w:t>
      </w:r>
    </w:p>
    <w:p w:rsidR="009D1F1E" w:rsidRPr="00D00F3D" w:rsidRDefault="009D1F1E" w:rsidP="00AA39AF">
      <w:pPr>
        <w:jc w:val="both"/>
        <w:rPr>
          <w:rStyle w:val="subbodytext"/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bCs/>
          <w:sz w:val="20"/>
          <w:szCs w:val="20"/>
        </w:rPr>
        <w:t>Required</w:t>
      </w:r>
      <w:r w:rsidRPr="00D00F3D">
        <w:rPr>
          <w:rFonts w:asciiTheme="majorHAnsi" w:hAnsiTheme="majorHAnsi"/>
          <w:bCs/>
          <w:i/>
          <w:sz w:val="20"/>
          <w:szCs w:val="20"/>
        </w:rPr>
        <w:t>–</w:t>
      </w:r>
    </w:p>
    <w:p w:rsidR="00A55D58" w:rsidRPr="00D00F3D" w:rsidRDefault="00A33259" w:rsidP="00AA39A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 xml:space="preserve">Bachelor's Degree in nutrition, health </w:t>
      </w:r>
      <w:r w:rsidR="00A55D58" w:rsidRPr="00D00F3D">
        <w:rPr>
          <w:rFonts w:asciiTheme="majorHAnsi" w:hAnsiTheme="majorHAnsi"/>
          <w:sz w:val="20"/>
          <w:szCs w:val="20"/>
        </w:rPr>
        <w:t xml:space="preserve">education, or a related field. </w:t>
      </w:r>
    </w:p>
    <w:p w:rsidR="00E63AE1" w:rsidRPr="00D00F3D" w:rsidRDefault="00E63AE1" w:rsidP="00E63AE1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b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 xml:space="preserve">Applicants must be self-motivated, flexible, innovative, and resourceful with skills in conducting community-based education programs. </w:t>
      </w:r>
    </w:p>
    <w:p w:rsidR="00A55D58" w:rsidRDefault="00A33259" w:rsidP="00AA39A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 xml:space="preserve">A valid driver's license and access to an automobile for travel in </w:t>
      </w:r>
      <w:r w:rsidR="002A57E2">
        <w:rPr>
          <w:rFonts w:asciiTheme="majorHAnsi" w:hAnsiTheme="majorHAnsi"/>
          <w:sz w:val="20"/>
          <w:szCs w:val="20"/>
        </w:rPr>
        <w:t>Prince George’s</w:t>
      </w:r>
      <w:r w:rsidR="009868C5">
        <w:rPr>
          <w:rFonts w:asciiTheme="majorHAnsi" w:hAnsiTheme="majorHAnsi"/>
          <w:sz w:val="20"/>
          <w:szCs w:val="20"/>
        </w:rPr>
        <w:t xml:space="preserve"> </w:t>
      </w:r>
      <w:r w:rsidR="008218A0">
        <w:rPr>
          <w:rFonts w:asciiTheme="majorHAnsi" w:hAnsiTheme="majorHAnsi"/>
          <w:sz w:val="20"/>
          <w:szCs w:val="20"/>
        </w:rPr>
        <w:t>County</w:t>
      </w:r>
      <w:r w:rsidR="00A55D58" w:rsidRPr="00D00F3D">
        <w:rPr>
          <w:rFonts w:asciiTheme="majorHAnsi" w:hAnsiTheme="majorHAnsi"/>
          <w:sz w:val="20"/>
          <w:szCs w:val="20"/>
        </w:rPr>
        <w:t xml:space="preserve"> and to </w:t>
      </w:r>
      <w:r w:rsidR="003B0594">
        <w:rPr>
          <w:rFonts w:asciiTheme="majorHAnsi" w:hAnsiTheme="majorHAnsi"/>
          <w:sz w:val="20"/>
          <w:szCs w:val="20"/>
        </w:rPr>
        <w:t>SNAP-Ed</w:t>
      </w:r>
      <w:r w:rsidR="00A55D58" w:rsidRPr="00D00F3D">
        <w:rPr>
          <w:rFonts w:asciiTheme="majorHAnsi" w:hAnsiTheme="majorHAnsi"/>
          <w:sz w:val="20"/>
          <w:szCs w:val="20"/>
        </w:rPr>
        <w:t xml:space="preserve"> trainings.</w:t>
      </w:r>
    </w:p>
    <w:p w:rsidR="00713BFC" w:rsidRPr="00D00F3D" w:rsidRDefault="00713BFC" w:rsidP="00AA39A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713BFC">
        <w:rPr>
          <w:rFonts w:asciiTheme="majorHAnsi" w:hAnsiTheme="majorHAnsi"/>
          <w:sz w:val="20"/>
          <w:szCs w:val="20"/>
        </w:rPr>
        <w:t xml:space="preserve">Successful candidate is required to obtain a clear background check by the State of Maryland and the FBI.    </w:t>
      </w:r>
    </w:p>
    <w:p w:rsidR="009D1F1E" w:rsidRPr="00D00F3D" w:rsidRDefault="00A33259" w:rsidP="00AA39AF">
      <w:pPr>
        <w:jc w:val="both"/>
        <w:rPr>
          <w:rFonts w:asciiTheme="majorHAnsi" w:hAnsiTheme="majorHAnsi"/>
          <w:bCs/>
          <w:sz w:val="20"/>
          <w:szCs w:val="20"/>
        </w:rPr>
      </w:pPr>
      <w:r w:rsidRPr="00D00F3D">
        <w:rPr>
          <w:rStyle w:val="subbodytext"/>
          <w:rFonts w:asciiTheme="majorHAnsi" w:hAnsiTheme="majorHAnsi"/>
          <w:sz w:val="20"/>
          <w:szCs w:val="20"/>
        </w:rPr>
        <w:t>Preferences</w:t>
      </w:r>
      <w:r w:rsidR="009D1F1E" w:rsidRPr="00D00F3D">
        <w:rPr>
          <w:rFonts w:asciiTheme="majorHAnsi" w:hAnsiTheme="majorHAnsi"/>
          <w:bCs/>
          <w:i/>
          <w:sz w:val="20"/>
          <w:szCs w:val="20"/>
        </w:rPr>
        <w:t>–</w:t>
      </w:r>
    </w:p>
    <w:p w:rsidR="00A55D58" w:rsidRDefault="00A55D58" w:rsidP="00AA39A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 xml:space="preserve">Master's Degree. </w:t>
      </w:r>
    </w:p>
    <w:p w:rsidR="00A55D58" w:rsidRPr="00D00F3D" w:rsidRDefault="00A33259" w:rsidP="00AA39A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>Experience in community organizing and/or partnering wi</w:t>
      </w:r>
      <w:bookmarkStart w:id="0" w:name="_GoBack"/>
      <w:bookmarkEnd w:id="0"/>
      <w:r w:rsidRPr="00D00F3D">
        <w:rPr>
          <w:rFonts w:asciiTheme="majorHAnsi" w:hAnsiTheme="majorHAnsi"/>
          <w:sz w:val="20"/>
          <w:szCs w:val="20"/>
        </w:rPr>
        <w:t>th grass</w:t>
      </w:r>
      <w:r w:rsidR="00A55D58" w:rsidRPr="00D00F3D">
        <w:rPr>
          <w:rFonts w:asciiTheme="majorHAnsi" w:hAnsiTheme="majorHAnsi"/>
          <w:sz w:val="20"/>
          <w:szCs w:val="20"/>
        </w:rPr>
        <w:t>roots communities and schools.</w:t>
      </w:r>
    </w:p>
    <w:p w:rsidR="00A55D58" w:rsidRPr="00D00F3D" w:rsidRDefault="00A33259" w:rsidP="00AA39A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>Experience in writing grants an</w:t>
      </w:r>
      <w:r w:rsidR="00A55D58" w:rsidRPr="00D00F3D">
        <w:rPr>
          <w:rFonts w:asciiTheme="majorHAnsi" w:hAnsiTheme="majorHAnsi"/>
          <w:sz w:val="20"/>
          <w:szCs w:val="20"/>
        </w:rPr>
        <w:t xml:space="preserve">d securing funds for projects. </w:t>
      </w:r>
    </w:p>
    <w:p w:rsidR="00A55D58" w:rsidRPr="00D00F3D" w:rsidRDefault="00A33259" w:rsidP="00AA39A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>Experience working with d</w:t>
      </w:r>
      <w:r w:rsidR="00A55D58" w:rsidRPr="00D00F3D">
        <w:rPr>
          <w:rFonts w:asciiTheme="majorHAnsi" w:hAnsiTheme="majorHAnsi"/>
          <w:sz w:val="20"/>
          <w:szCs w:val="20"/>
        </w:rPr>
        <w:t xml:space="preserve">iverse community stakeholders. </w:t>
      </w:r>
    </w:p>
    <w:p w:rsidR="009D1F1E" w:rsidRPr="00D00F3D" w:rsidRDefault="00A33259" w:rsidP="00AA39A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 xml:space="preserve">Experience in conducting nutrition education activities involving food.   </w:t>
      </w:r>
    </w:p>
    <w:p w:rsidR="00D9431B" w:rsidRDefault="00D9431B" w:rsidP="00AA39AF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Background Check: </w:t>
      </w:r>
    </w:p>
    <w:p w:rsidR="00D9431B" w:rsidRPr="00D9431B" w:rsidRDefault="00D9431B" w:rsidP="00D9431B">
      <w:pPr>
        <w:jc w:val="both"/>
        <w:rPr>
          <w:rFonts w:asciiTheme="majorHAnsi" w:hAnsiTheme="majorHAnsi"/>
          <w:sz w:val="20"/>
          <w:szCs w:val="20"/>
        </w:rPr>
      </w:pPr>
      <w:r w:rsidRPr="00D9431B">
        <w:rPr>
          <w:rFonts w:asciiTheme="majorHAnsi" w:hAnsiTheme="majorHAnsi"/>
          <w:sz w:val="20"/>
          <w:szCs w:val="20"/>
        </w:rPr>
        <w:t xml:space="preserve">Offers of employment are contingent on completion of a background check. A prior criminal conviction or convictions will not automatically disqualify a finalist from employment in the position.    </w:t>
      </w:r>
    </w:p>
    <w:p w:rsidR="00D9431B" w:rsidRDefault="00D9431B" w:rsidP="00AA39AF">
      <w:pPr>
        <w:jc w:val="both"/>
        <w:rPr>
          <w:rFonts w:asciiTheme="majorHAnsi" w:hAnsiTheme="majorHAnsi"/>
          <w:b/>
          <w:sz w:val="20"/>
          <w:szCs w:val="20"/>
        </w:rPr>
      </w:pPr>
    </w:p>
    <w:p w:rsidR="00AA39AF" w:rsidRPr="00D00F3D" w:rsidRDefault="00AA39AF" w:rsidP="00AA39AF">
      <w:pPr>
        <w:jc w:val="both"/>
        <w:rPr>
          <w:rFonts w:asciiTheme="majorHAnsi" w:hAnsiTheme="majorHAnsi"/>
          <w:b/>
          <w:sz w:val="20"/>
          <w:szCs w:val="20"/>
        </w:rPr>
      </w:pPr>
      <w:r w:rsidRPr="00D00F3D">
        <w:rPr>
          <w:rFonts w:asciiTheme="majorHAnsi" w:hAnsiTheme="majorHAnsi"/>
          <w:b/>
          <w:sz w:val="20"/>
          <w:szCs w:val="20"/>
        </w:rPr>
        <w:t>Salary:</w:t>
      </w:r>
    </w:p>
    <w:p w:rsidR="00B63CBF" w:rsidRDefault="00A55D58" w:rsidP="0013261D">
      <w:pPr>
        <w:rPr>
          <w:rFonts w:asciiTheme="majorHAnsi" w:hAnsiTheme="majorHAnsi"/>
          <w:sz w:val="20"/>
          <w:szCs w:val="20"/>
        </w:rPr>
      </w:pPr>
      <w:r w:rsidRPr="00D00F3D">
        <w:rPr>
          <w:rFonts w:asciiTheme="majorHAnsi" w:hAnsiTheme="majorHAnsi"/>
          <w:sz w:val="20"/>
          <w:szCs w:val="20"/>
        </w:rPr>
        <w:t>Salary</w:t>
      </w:r>
      <w:r w:rsidR="00A33259" w:rsidRPr="00D00F3D">
        <w:rPr>
          <w:rFonts w:asciiTheme="majorHAnsi" w:hAnsiTheme="majorHAnsi"/>
          <w:sz w:val="20"/>
          <w:szCs w:val="20"/>
        </w:rPr>
        <w:t xml:space="preserve"> will b</w:t>
      </w:r>
      <w:r w:rsidR="00F53B9D">
        <w:rPr>
          <w:rFonts w:asciiTheme="majorHAnsi" w:hAnsiTheme="majorHAnsi"/>
          <w:sz w:val="20"/>
          <w:szCs w:val="20"/>
        </w:rPr>
        <w:t>e commensurate with experience</w:t>
      </w:r>
      <w:r w:rsidR="009868C5">
        <w:rPr>
          <w:rFonts w:asciiTheme="majorHAnsi" w:hAnsiTheme="majorHAnsi"/>
          <w:sz w:val="20"/>
          <w:szCs w:val="20"/>
        </w:rPr>
        <w:t xml:space="preserve"> with a base salary </w:t>
      </w:r>
      <w:r w:rsidR="008412E6" w:rsidRPr="008412E6">
        <w:rPr>
          <w:rFonts w:asciiTheme="majorHAnsi" w:hAnsiTheme="majorHAnsi"/>
          <w:sz w:val="20"/>
          <w:szCs w:val="20"/>
        </w:rPr>
        <w:t>of $</w:t>
      </w:r>
      <w:r w:rsidR="00B31EB7">
        <w:rPr>
          <w:rFonts w:asciiTheme="majorHAnsi" w:hAnsiTheme="majorHAnsi"/>
          <w:sz w:val="20"/>
          <w:szCs w:val="20"/>
        </w:rPr>
        <w:t>5</w:t>
      </w:r>
      <w:r w:rsidR="00F86B5D">
        <w:rPr>
          <w:rFonts w:asciiTheme="majorHAnsi" w:hAnsiTheme="majorHAnsi"/>
          <w:sz w:val="20"/>
          <w:szCs w:val="20"/>
        </w:rPr>
        <w:t>7</w:t>
      </w:r>
      <w:r w:rsidR="00B31EB7">
        <w:rPr>
          <w:rFonts w:asciiTheme="majorHAnsi" w:hAnsiTheme="majorHAnsi"/>
          <w:sz w:val="20"/>
          <w:szCs w:val="20"/>
        </w:rPr>
        <w:t>,350</w:t>
      </w:r>
      <w:r w:rsidR="008412E6">
        <w:rPr>
          <w:rFonts w:asciiTheme="majorHAnsi" w:hAnsiTheme="majorHAnsi"/>
          <w:sz w:val="20"/>
          <w:szCs w:val="20"/>
        </w:rPr>
        <w:t xml:space="preserve">. </w:t>
      </w:r>
      <w:r w:rsidR="00A33259" w:rsidRPr="00D00F3D">
        <w:rPr>
          <w:rFonts w:asciiTheme="majorHAnsi" w:hAnsiTheme="majorHAnsi"/>
          <w:sz w:val="20"/>
          <w:szCs w:val="20"/>
        </w:rPr>
        <w:t xml:space="preserve">The University of Maryland offers an extensive benefits package. </w:t>
      </w:r>
      <w:r w:rsidR="00A33259" w:rsidRPr="00D00F3D">
        <w:rPr>
          <w:rFonts w:asciiTheme="majorHAnsi" w:hAnsiTheme="majorHAnsi"/>
          <w:sz w:val="20"/>
          <w:szCs w:val="20"/>
        </w:rPr>
        <w:br/>
      </w:r>
      <w:r w:rsidR="00A33259" w:rsidRPr="00D00F3D">
        <w:rPr>
          <w:rFonts w:asciiTheme="majorHAnsi" w:hAnsiTheme="majorHAnsi"/>
          <w:sz w:val="20"/>
          <w:szCs w:val="20"/>
        </w:rPr>
        <w:br/>
      </w:r>
      <w:r w:rsidR="0013261D" w:rsidRPr="0013261D">
        <w:rPr>
          <w:rFonts w:asciiTheme="majorHAnsi" w:hAnsiTheme="majorHAnsi"/>
          <w:b/>
          <w:sz w:val="20"/>
          <w:szCs w:val="20"/>
        </w:rPr>
        <w:t>Physical Demands:</w:t>
      </w:r>
    </w:p>
    <w:p w:rsidR="0013261D" w:rsidRDefault="0013261D" w:rsidP="0013261D">
      <w:pPr>
        <w:rPr>
          <w:rFonts w:asciiTheme="majorHAnsi" w:hAnsiTheme="majorHAnsi"/>
          <w:sz w:val="20"/>
          <w:szCs w:val="20"/>
        </w:rPr>
      </w:pPr>
      <w:r w:rsidRPr="0013261D">
        <w:rPr>
          <w:rFonts w:asciiTheme="majorHAnsi" w:hAnsiTheme="majorHAnsi"/>
          <w:sz w:val="20"/>
          <w:szCs w:val="20"/>
        </w:rPr>
        <w:t>A routine part of this position</w:t>
      </w:r>
      <w:r>
        <w:rPr>
          <w:rFonts w:asciiTheme="majorHAnsi" w:hAnsiTheme="majorHAnsi"/>
          <w:sz w:val="20"/>
          <w:szCs w:val="20"/>
        </w:rPr>
        <w:t>’</w:t>
      </w:r>
      <w:r w:rsidRPr="0013261D">
        <w:rPr>
          <w:rFonts w:asciiTheme="majorHAnsi" w:hAnsiTheme="majorHAnsi"/>
          <w:sz w:val="20"/>
          <w:szCs w:val="20"/>
        </w:rPr>
        <w:t>s responsibilities would be to transport</w:t>
      </w:r>
      <w:r>
        <w:rPr>
          <w:rFonts w:asciiTheme="majorHAnsi" w:hAnsiTheme="majorHAnsi"/>
          <w:sz w:val="20"/>
          <w:szCs w:val="20"/>
        </w:rPr>
        <w:t xml:space="preserve"> </w:t>
      </w:r>
      <w:r w:rsidRPr="0013261D">
        <w:rPr>
          <w:rFonts w:asciiTheme="majorHAnsi" w:hAnsiTheme="majorHAnsi"/>
          <w:sz w:val="20"/>
          <w:szCs w:val="20"/>
        </w:rPr>
        <w:t>materials to and from teaching/event locations, including loading and unloading the vehicle. The</w:t>
      </w:r>
      <w:r>
        <w:rPr>
          <w:rFonts w:asciiTheme="majorHAnsi" w:hAnsiTheme="majorHAnsi"/>
          <w:sz w:val="20"/>
          <w:szCs w:val="20"/>
        </w:rPr>
        <w:t xml:space="preserve"> </w:t>
      </w:r>
      <w:r w:rsidRPr="0013261D">
        <w:rPr>
          <w:rFonts w:asciiTheme="majorHAnsi" w:hAnsiTheme="majorHAnsi"/>
          <w:sz w:val="20"/>
          <w:szCs w:val="20"/>
        </w:rPr>
        <w:t>employee will frequently lift and/or move items weighing up to 20 pounds. Set-up and tear-down</w:t>
      </w:r>
      <w:r>
        <w:rPr>
          <w:rFonts w:asciiTheme="majorHAnsi" w:hAnsiTheme="majorHAnsi"/>
          <w:sz w:val="20"/>
          <w:szCs w:val="20"/>
        </w:rPr>
        <w:t xml:space="preserve"> </w:t>
      </w:r>
      <w:r w:rsidRPr="0013261D">
        <w:rPr>
          <w:rFonts w:asciiTheme="majorHAnsi" w:hAnsiTheme="majorHAnsi"/>
          <w:sz w:val="20"/>
          <w:szCs w:val="20"/>
        </w:rPr>
        <w:t>of displays, tables, and chairs would be necessary at many teaching sites.</w:t>
      </w:r>
    </w:p>
    <w:p w:rsidR="00FC0481" w:rsidRDefault="00FC0481" w:rsidP="0013261D">
      <w:pPr>
        <w:rPr>
          <w:rFonts w:asciiTheme="majorHAnsi" w:hAnsiTheme="majorHAnsi"/>
          <w:sz w:val="20"/>
          <w:szCs w:val="20"/>
        </w:rPr>
      </w:pPr>
    </w:p>
    <w:p w:rsidR="009D1F1E" w:rsidRDefault="009D1F1E" w:rsidP="00AA39AF">
      <w:pPr>
        <w:jc w:val="both"/>
        <w:rPr>
          <w:rFonts w:asciiTheme="majorHAnsi" w:hAnsiTheme="majorHAnsi"/>
          <w:b/>
          <w:sz w:val="20"/>
          <w:szCs w:val="20"/>
        </w:rPr>
      </w:pPr>
      <w:r w:rsidRPr="00D00F3D">
        <w:rPr>
          <w:rFonts w:asciiTheme="majorHAnsi" w:hAnsiTheme="majorHAnsi"/>
          <w:b/>
          <w:sz w:val="20"/>
          <w:szCs w:val="20"/>
        </w:rPr>
        <w:t>Closing Date:</w:t>
      </w:r>
      <w:r w:rsidR="006F2FFE">
        <w:rPr>
          <w:rFonts w:asciiTheme="majorHAnsi" w:hAnsiTheme="majorHAnsi"/>
          <w:b/>
          <w:sz w:val="20"/>
          <w:szCs w:val="20"/>
        </w:rPr>
        <w:t xml:space="preserve"> </w:t>
      </w:r>
      <w:r w:rsidR="00B6522F">
        <w:rPr>
          <w:rFonts w:asciiTheme="majorHAnsi" w:hAnsiTheme="majorHAnsi"/>
          <w:b/>
          <w:sz w:val="20"/>
          <w:szCs w:val="20"/>
        </w:rPr>
        <w:t>until filled</w:t>
      </w:r>
    </w:p>
    <w:p w:rsidR="0013261D" w:rsidRPr="00D00F3D" w:rsidRDefault="0013261D" w:rsidP="00AA39AF">
      <w:pPr>
        <w:jc w:val="both"/>
        <w:rPr>
          <w:rFonts w:asciiTheme="majorHAnsi" w:hAnsiTheme="majorHAnsi"/>
          <w:sz w:val="20"/>
          <w:szCs w:val="20"/>
        </w:rPr>
      </w:pPr>
    </w:p>
    <w:p w:rsidR="0013261D" w:rsidRPr="00D00F3D" w:rsidRDefault="0013261D" w:rsidP="0013261D">
      <w:pPr>
        <w:rPr>
          <w:rFonts w:asciiTheme="majorHAnsi" w:hAnsiTheme="majorHAnsi"/>
          <w:b/>
          <w:sz w:val="20"/>
          <w:szCs w:val="20"/>
        </w:rPr>
      </w:pPr>
      <w:r w:rsidRPr="00D00F3D">
        <w:rPr>
          <w:rFonts w:asciiTheme="majorHAnsi" w:hAnsiTheme="majorHAnsi"/>
          <w:b/>
          <w:sz w:val="20"/>
          <w:szCs w:val="20"/>
        </w:rPr>
        <w:t>Applications:</w:t>
      </w:r>
    </w:p>
    <w:p w:rsidR="0013261D" w:rsidRDefault="0013261D" w:rsidP="00072203">
      <w:pPr>
        <w:jc w:val="both"/>
        <w:rPr>
          <w:i/>
          <w:iCs/>
          <w:color w:val="000000"/>
          <w:sz w:val="20"/>
          <w:szCs w:val="20"/>
        </w:rPr>
      </w:pPr>
      <w:r w:rsidRPr="00F53B9D">
        <w:rPr>
          <w:rFonts w:asciiTheme="majorHAnsi" w:hAnsiTheme="majorHAnsi"/>
          <w:sz w:val="20"/>
          <w:szCs w:val="20"/>
        </w:rPr>
        <w:lastRenderedPageBreak/>
        <w:t xml:space="preserve">All candidates must apply online at </w:t>
      </w:r>
      <w:hyperlink r:id="rId6" w:history="1">
        <w:r w:rsidRPr="00F53B9D">
          <w:rPr>
            <w:rStyle w:val="Hyperlink"/>
            <w:rFonts w:asciiTheme="majorHAnsi" w:hAnsiTheme="majorHAnsi"/>
            <w:sz w:val="20"/>
            <w:szCs w:val="20"/>
          </w:rPr>
          <w:t>https://ejobs.umd.edu</w:t>
        </w:r>
      </w:hyperlink>
      <w:r w:rsidRPr="00F53B9D">
        <w:rPr>
          <w:rFonts w:asciiTheme="majorHAnsi" w:hAnsiTheme="majorHAnsi"/>
          <w:sz w:val="20"/>
          <w:szCs w:val="20"/>
        </w:rPr>
        <w:t xml:space="preserve">. When applying, please submit application letter, resume, copy of transcripts and names/contact information of 3 professional references. </w:t>
      </w:r>
    </w:p>
    <w:p w:rsidR="0013261D" w:rsidRDefault="0013261D" w:rsidP="00BC6904">
      <w:pPr>
        <w:jc w:val="center"/>
        <w:rPr>
          <w:i/>
          <w:iCs/>
          <w:color w:val="000000"/>
          <w:sz w:val="20"/>
          <w:szCs w:val="20"/>
        </w:rPr>
      </w:pPr>
    </w:p>
    <w:p w:rsidR="0013261D" w:rsidRDefault="0013261D" w:rsidP="00BC6904">
      <w:pPr>
        <w:jc w:val="center"/>
        <w:rPr>
          <w:i/>
          <w:iCs/>
          <w:color w:val="000000"/>
          <w:sz w:val="20"/>
          <w:szCs w:val="20"/>
        </w:rPr>
      </w:pPr>
    </w:p>
    <w:p w:rsidR="00BC6904" w:rsidRPr="00BC6904" w:rsidRDefault="00BC6904" w:rsidP="00BC6904">
      <w:pPr>
        <w:jc w:val="center"/>
        <w:rPr>
          <w:i/>
          <w:iCs/>
          <w:color w:val="000000"/>
          <w:sz w:val="20"/>
          <w:szCs w:val="20"/>
        </w:rPr>
      </w:pPr>
      <w:r w:rsidRPr="00BC6904">
        <w:rPr>
          <w:i/>
          <w:iCs/>
          <w:color w:val="000000"/>
          <w:sz w:val="20"/>
          <w:szCs w:val="20"/>
        </w:rPr>
        <w:t>The University of Maryland, College Park, an equal opportunity/affirmative action employer, complies with all</w:t>
      </w:r>
    </w:p>
    <w:p w:rsidR="00BC6904" w:rsidRPr="00BC6904" w:rsidRDefault="00BC6904" w:rsidP="00BC6904">
      <w:pPr>
        <w:jc w:val="center"/>
        <w:rPr>
          <w:i/>
          <w:iCs/>
          <w:color w:val="000000"/>
          <w:sz w:val="20"/>
          <w:szCs w:val="20"/>
        </w:rPr>
      </w:pPr>
      <w:r w:rsidRPr="00BC6904">
        <w:rPr>
          <w:i/>
          <w:iCs/>
          <w:color w:val="000000"/>
          <w:sz w:val="20"/>
          <w:szCs w:val="20"/>
        </w:rPr>
        <w:t>applicable federal and state laws and regulations regarding nondiscrimination and affirmative action; all qualified</w:t>
      </w:r>
    </w:p>
    <w:p w:rsidR="00BC6904" w:rsidRPr="00BC6904" w:rsidRDefault="00BC6904" w:rsidP="00BC6904">
      <w:pPr>
        <w:jc w:val="center"/>
        <w:rPr>
          <w:i/>
          <w:iCs/>
          <w:color w:val="000000"/>
          <w:sz w:val="20"/>
          <w:szCs w:val="20"/>
        </w:rPr>
      </w:pPr>
      <w:r w:rsidRPr="00BC6904">
        <w:rPr>
          <w:i/>
          <w:iCs/>
          <w:color w:val="000000"/>
          <w:sz w:val="20"/>
          <w:szCs w:val="20"/>
        </w:rPr>
        <w:t>applicants will receive consideration for employment. The University is committed to a policy of equal opportunity</w:t>
      </w:r>
    </w:p>
    <w:p w:rsidR="00BC6904" w:rsidRPr="00BC6904" w:rsidRDefault="00BC6904" w:rsidP="00BC6904">
      <w:pPr>
        <w:jc w:val="center"/>
        <w:rPr>
          <w:i/>
          <w:iCs/>
          <w:color w:val="000000"/>
          <w:sz w:val="20"/>
          <w:szCs w:val="20"/>
        </w:rPr>
      </w:pPr>
      <w:r w:rsidRPr="00BC6904">
        <w:rPr>
          <w:i/>
          <w:iCs/>
          <w:color w:val="000000"/>
          <w:sz w:val="20"/>
          <w:szCs w:val="20"/>
        </w:rPr>
        <w:t>for all persons and does not discriminate on the basis of race, color, religion, sex, national origin, physical or</w:t>
      </w:r>
    </w:p>
    <w:p w:rsidR="00BC6904" w:rsidRPr="00BC6904" w:rsidRDefault="00BC6904" w:rsidP="00BC6904">
      <w:pPr>
        <w:jc w:val="center"/>
        <w:rPr>
          <w:i/>
          <w:iCs/>
          <w:color w:val="000000"/>
          <w:sz w:val="20"/>
          <w:szCs w:val="20"/>
        </w:rPr>
      </w:pPr>
      <w:r w:rsidRPr="00BC6904">
        <w:rPr>
          <w:i/>
          <w:iCs/>
          <w:color w:val="000000"/>
          <w:sz w:val="20"/>
          <w:szCs w:val="20"/>
        </w:rPr>
        <w:t>mental disability, protected veteran status, age, gender identity or expression, sexual orientation, creed, marital</w:t>
      </w:r>
    </w:p>
    <w:p w:rsidR="00BC6904" w:rsidRPr="00BC6904" w:rsidRDefault="00BC6904" w:rsidP="00BC6904">
      <w:pPr>
        <w:jc w:val="center"/>
        <w:rPr>
          <w:i/>
          <w:iCs/>
          <w:color w:val="000000"/>
          <w:sz w:val="20"/>
          <w:szCs w:val="20"/>
        </w:rPr>
      </w:pPr>
      <w:r w:rsidRPr="00BC6904">
        <w:rPr>
          <w:i/>
          <w:iCs/>
          <w:color w:val="000000"/>
          <w:sz w:val="20"/>
          <w:szCs w:val="20"/>
        </w:rPr>
        <w:t>status, political affiliation, personal appearance, or on the basis of rights secured by the First Amendment, in all</w:t>
      </w:r>
    </w:p>
    <w:p w:rsidR="00AA39AF" w:rsidRPr="00D00F3D" w:rsidRDefault="00BC6904" w:rsidP="00BC6904">
      <w:pPr>
        <w:jc w:val="center"/>
        <w:rPr>
          <w:rFonts w:asciiTheme="majorHAnsi" w:hAnsiTheme="majorHAnsi"/>
          <w:sz w:val="20"/>
          <w:szCs w:val="20"/>
        </w:rPr>
      </w:pPr>
      <w:r w:rsidRPr="00BC6904">
        <w:rPr>
          <w:i/>
          <w:iCs/>
          <w:color w:val="000000"/>
          <w:sz w:val="20"/>
          <w:szCs w:val="20"/>
        </w:rPr>
        <w:t>aspects of employment, educational programs and activities, and admissions.</w:t>
      </w:r>
    </w:p>
    <w:sectPr w:rsidR="00AA39AF" w:rsidRPr="00D00F3D" w:rsidSect="00BC6904">
      <w:pgSz w:w="12240" w:h="15840"/>
      <w:pgMar w:top="450" w:right="1152" w:bottom="9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0277"/>
    <w:multiLevelType w:val="hybridMultilevel"/>
    <w:tmpl w:val="6FD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AEE"/>
    <w:multiLevelType w:val="hybridMultilevel"/>
    <w:tmpl w:val="4F8AE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30C06"/>
    <w:multiLevelType w:val="hybridMultilevel"/>
    <w:tmpl w:val="FCDA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7548B"/>
    <w:multiLevelType w:val="hybridMultilevel"/>
    <w:tmpl w:val="2000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12"/>
    <w:rsid w:val="00067FD2"/>
    <w:rsid w:val="00072203"/>
    <w:rsid w:val="000F5F12"/>
    <w:rsid w:val="00102064"/>
    <w:rsid w:val="0012580B"/>
    <w:rsid w:val="0013261D"/>
    <w:rsid w:val="00190F6B"/>
    <w:rsid w:val="001A1282"/>
    <w:rsid w:val="001B2CF0"/>
    <w:rsid w:val="001B407C"/>
    <w:rsid w:val="001E07D7"/>
    <w:rsid w:val="00221A55"/>
    <w:rsid w:val="0023554A"/>
    <w:rsid w:val="002753C8"/>
    <w:rsid w:val="002A57E2"/>
    <w:rsid w:val="002A6A2D"/>
    <w:rsid w:val="00353F20"/>
    <w:rsid w:val="00357D05"/>
    <w:rsid w:val="0036037E"/>
    <w:rsid w:val="00371E71"/>
    <w:rsid w:val="00395EB0"/>
    <w:rsid w:val="003A49C5"/>
    <w:rsid w:val="003A5118"/>
    <w:rsid w:val="003B0594"/>
    <w:rsid w:val="003E4497"/>
    <w:rsid w:val="00404209"/>
    <w:rsid w:val="0043196A"/>
    <w:rsid w:val="00443087"/>
    <w:rsid w:val="0048375F"/>
    <w:rsid w:val="004D4583"/>
    <w:rsid w:val="004F0777"/>
    <w:rsid w:val="004F3714"/>
    <w:rsid w:val="004F6AF3"/>
    <w:rsid w:val="005102A0"/>
    <w:rsid w:val="005220F4"/>
    <w:rsid w:val="00575270"/>
    <w:rsid w:val="00587D8B"/>
    <w:rsid w:val="005D4639"/>
    <w:rsid w:val="006B761F"/>
    <w:rsid w:val="006F2FFE"/>
    <w:rsid w:val="00711A0D"/>
    <w:rsid w:val="00713BFC"/>
    <w:rsid w:val="007354D3"/>
    <w:rsid w:val="007E0BC6"/>
    <w:rsid w:val="008218A0"/>
    <w:rsid w:val="00836BAE"/>
    <w:rsid w:val="008412E6"/>
    <w:rsid w:val="008937FE"/>
    <w:rsid w:val="008A14C5"/>
    <w:rsid w:val="008B267F"/>
    <w:rsid w:val="008F022D"/>
    <w:rsid w:val="00904EBC"/>
    <w:rsid w:val="00931327"/>
    <w:rsid w:val="00967B86"/>
    <w:rsid w:val="009868C5"/>
    <w:rsid w:val="009D1F1E"/>
    <w:rsid w:val="00A33259"/>
    <w:rsid w:val="00A55D58"/>
    <w:rsid w:val="00A624A0"/>
    <w:rsid w:val="00A64533"/>
    <w:rsid w:val="00A74A2E"/>
    <w:rsid w:val="00A81AC7"/>
    <w:rsid w:val="00AA39AF"/>
    <w:rsid w:val="00AB5716"/>
    <w:rsid w:val="00B2738C"/>
    <w:rsid w:val="00B31EB7"/>
    <w:rsid w:val="00B63CBF"/>
    <w:rsid w:val="00B6522F"/>
    <w:rsid w:val="00B66B4F"/>
    <w:rsid w:val="00B75580"/>
    <w:rsid w:val="00BA1EF6"/>
    <w:rsid w:val="00BB070B"/>
    <w:rsid w:val="00BC1A14"/>
    <w:rsid w:val="00BC6904"/>
    <w:rsid w:val="00C50F55"/>
    <w:rsid w:val="00C766F2"/>
    <w:rsid w:val="00CD1282"/>
    <w:rsid w:val="00D00F3D"/>
    <w:rsid w:val="00D42FF7"/>
    <w:rsid w:val="00D5232E"/>
    <w:rsid w:val="00D81EEB"/>
    <w:rsid w:val="00D87085"/>
    <w:rsid w:val="00D9431B"/>
    <w:rsid w:val="00DA4CA4"/>
    <w:rsid w:val="00DE66BF"/>
    <w:rsid w:val="00E1104D"/>
    <w:rsid w:val="00E500A8"/>
    <w:rsid w:val="00E63AE1"/>
    <w:rsid w:val="00EE2622"/>
    <w:rsid w:val="00EF1A74"/>
    <w:rsid w:val="00F53B9D"/>
    <w:rsid w:val="00F55716"/>
    <w:rsid w:val="00F86B5D"/>
    <w:rsid w:val="00FC0481"/>
    <w:rsid w:val="00FE6A37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D0B5F"/>
  <w15:docId w15:val="{6F073949-86A0-45AD-B864-F98896D1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bodytext">
    <w:name w:val="subbodytext"/>
    <w:basedOn w:val="DefaultParagraphFont"/>
    <w:rsid w:val="000F5F12"/>
  </w:style>
  <w:style w:type="paragraph" w:styleId="ListParagraph">
    <w:name w:val="List Paragraph"/>
    <w:basedOn w:val="Normal"/>
    <w:uiPriority w:val="34"/>
    <w:qFormat/>
    <w:rsid w:val="00A33259"/>
    <w:pPr>
      <w:spacing w:after="200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fineprint">
    <w:name w:val="fineprint"/>
    <w:basedOn w:val="DefaultParagraphFont"/>
    <w:rsid w:val="00A33259"/>
  </w:style>
  <w:style w:type="character" w:styleId="Hyperlink">
    <w:name w:val="Hyperlink"/>
    <w:basedOn w:val="DefaultParagraphFont"/>
    <w:uiPriority w:val="99"/>
    <w:unhideWhenUsed/>
    <w:rsid w:val="00A332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9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B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jobs.um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1E19-7AEB-4565-ABAE-7F52F862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AGNR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Carroll</dc:creator>
  <cp:keywords/>
  <dc:description/>
  <cp:lastModifiedBy>Erin M. Duru</cp:lastModifiedBy>
  <cp:revision>3</cp:revision>
  <cp:lastPrinted>2014-04-18T14:11:00Z</cp:lastPrinted>
  <dcterms:created xsi:type="dcterms:W3CDTF">2024-03-22T15:38:00Z</dcterms:created>
  <dcterms:modified xsi:type="dcterms:W3CDTF">2024-03-22T15:38:00Z</dcterms:modified>
</cp:coreProperties>
</file>