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7BD2" w14:textId="1F6547E4" w:rsidR="00D121E9" w:rsidRPr="00793680" w:rsidRDefault="00D121E9" w:rsidP="00D121E9">
      <w:pPr>
        <w:jc w:val="center"/>
      </w:pPr>
      <w:r>
        <w:t>University of California, Davis</w:t>
      </w:r>
    </w:p>
    <w:p w14:paraId="7E82F8F5" w14:textId="77777777" w:rsidR="00D121E9" w:rsidRPr="00793680" w:rsidRDefault="00D121E9" w:rsidP="00D121E9">
      <w:pPr>
        <w:jc w:val="center"/>
        <w:rPr>
          <w:b/>
        </w:rPr>
      </w:pPr>
    </w:p>
    <w:p w14:paraId="0195CEC3" w14:textId="77777777" w:rsidR="00D121E9" w:rsidRPr="00793680" w:rsidRDefault="00D121E9" w:rsidP="00D121E9">
      <w:pPr>
        <w:jc w:val="center"/>
        <w:rPr>
          <w:b/>
          <w:bCs/>
          <w:color w:val="000000"/>
        </w:rPr>
      </w:pPr>
      <w:r w:rsidRPr="00793680">
        <w:rPr>
          <w:b/>
          <w:bCs/>
          <w:color w:val="000000"/>
        </w:rPr>
        <w:t>IRB Authorization Agreement</w:t>
      </w:r>
    </w:p>
    <w:p w14:paraId="6B29B6C6" w14:textId="77777777" w:rsidR="00D121E9" w:rsidRPr="00793680" w:rsidRDefault="00D121E9" w:rsidP="00D121E9">
      <w:pPr>
        <w:jc w:val="center"/>
        <w:rPr>
          <w:b/>
          <w:bCs/>
          <w:color w:val="000000"/>
        </w:rPr>
      </w:pPr>
      <w:r w:rsidRPr="00793680">
        <w:rPr>
          <w:b/>
          <w:bCs/>
          <w:color w:val="000000"/>
        </w:rPr>
        <w:t xml:space="preserve">UC Davis as the Reviewing IRB of Record for </w:t>
      </w:r>
    </w:p>
    <w:p w14:paraId="69596611" w14:textId="77777777" w:rsidR="00D121E9" w:rsidRPr="00793680" w:rsidRDefault="00B25B71" w:rsidP="00D121E9">
      <w:pPr>
        <w:jc w:val="center"/>
        <w:rPr>
          <w:b/>
          <w:bCs/>
        </w:rPr>
      </w:pPr>
      <w:r w:rsidRPr="00793680">
        <w:rPr>
          <w:b/>
          <w:bCs/>
          <w:highlight w:val="yellow"/>
        </w:rPr>
        <w:t>[insert Relying Institution]</w:t>
      </w:r>
    </w:p>
    <w:p w14:paraId="23735A1D" w14:textId="77777777" w:rsidR="00D121E9" w:rsidRPr="00793680" w:rsidRDefault="00D121E9" w:rsidP="00D121E9">
      <w:pPr>
        <w:jc w:val="center"/>
        <w:rPr>
          <w:b/>
          <w:bCs/>
          <w:color w:val="000000"/>
        </w:rPr>
      </w:pPr>
    </w:p>
    <w:p w14:paraId="1B54D88A" w14:textId="77777777" w:rsidR="00D121E9" w:rsidRPr="00793680" w:rsidRDefault="00D121E9" w:rsidP="00D121E9">
      <w:pPr>
        <w:rPr>
          <w:color w:val="000000"/>
        </w:rPr>
      </w:pPr>
    </w:p>
    <w:p w14:paraId="0EEA567D" w14:textId="7B308AEF" w:rsidR="00147522" w:rsidRPr="00793680" w:rsidRDefault="00D121E9" w:rsidP="00147522">
      <w:pPr>
        <w:pStyle w:val="ListParagraph"/>
        <w:numPr>
          <w:ilvl w:val="0"/>
          <w:numId w:val="8"/>
        </w:numPr>
        <w:rPr>
          <w:color w:val="000000"/>
        </w:rPr>
      </w:pPr>
      <w:r w:rsidRPr="00793680">
        <w:rPr>
          <w:b/>
          <w:bCs/>
          <w:color w:val="000000"/>
          <w:u w:val="single"/>
        </w:rPr>
        <w:t>Agreement</w:t>
      </w:r>
      <w:r w:rsidR="001926F5">
        <w:rPr>
          <w:b/>
          <w:bCs/>
          <w:color w:val="000000"/>
          <w:u w:val="single"/>
        </w:rPr>
        <w:t xml:space="preserve"> </w:t>
      </w:r>
      <w:r w:rsidR="006B78E2" w:rsidRPr="006B78E2">
        <w:rPr>
          <w:color w:val="000000"/>
        </w:rPr>
        <w:t>–</w:t>
      </w:r>
      <w:r w:rsidRPr="00793680">
        <w:rPr>
          <w:color w:val="000000"/>
        </w:rPr>
        <w:t xml:space="preserve"> This is an agreement between the </w:t>
      </w:r>
      <w:r w:rsidR="00693BF0" w:rsidRPr="00793680">
        <w:rPr>
          <w:color w:val="000000"/>
        </w:rPr>
        <w:t xml:space="preserve">Board of Regents of the </w:t>
      </w:r>
      <w:r w:rsidRPr="00793680">
        <w:rPr>
          <w:color w:val="000000"/>
        </w:rPr>
        <w:t xml:space="preserve">University of California, </w:t>
      </w:r>
      <w:r w:rsidR="00693BF0" w:rsidRPr="00793680">
        <w:rPr>
          <w:color w:val="000000"/>
        </w:rPr>
        <w:t xml:space="preserve">on behalf of its </w:t>
      </w:r>
      <w:r w:rsidRPr="00793680">
        <w:rPr>
          <w:color w:val="000000"/>
        </w:rPr>
        <w:t xml:space="preserve">Davis </w:t>
      </w:r>
      <w:r w:rsidR="00693BF0" w:rsidRPr="00793680">
        <w:rPr>
          <w:color w:val="000000"/>
        </w:rPr>
        <w:t xml:space="preserve">Campus </w:t>
      </w:r>
      <w:r w:rsidRPr="00793680">
        <w:rPr>
          <w:color w:val="000000"/>
        </w:rPr>
        <w:t>(UC Davis) and</w:t>
      </w:r>
      <w:r w:rsidR="007E689C">
        <w:rPr>
          <w:color w:val="000000"/>
        </w:rPr>
        <w:t xml:space="preserve"> </w:t>
      </w:r>
      <w:r w:rsidR="00B25B71" w:rsidRPr="00793680">
        <w:rPr>
          <w:color w:val="000000"/>
          <w:highlight w:val="yellow"/>
        </w:rPr>
        <w:t>[insert name</w:t>
      </w:r>
      <w:r w:rsidR="007C741D" w:rsidRPr="00395E89">
        <w:rPr>
          <w:color w:val="000000"/>
          <w:highlight w:val="yellow"/>
        </w:rPr>
        <w:t xml:space="preserve"> of </w:t>
      </w:r>
      <w:r w:rsidRPr="00395E89">
        <w:rPr>
          <w:color w:val="000000"/>
          <w:highlight w:val="yellow"/>
        </w:rPr>
        <w:t>Relying Institution</w:t>
      </w:r>
      <w:r w:rsidR="00B25B71" w:rsidRPr="00793680">
        <w:rPr>
          <w:color w:val="000000"/>
          <w:highlight w:val="yellow"/>
        </w:rPr>
        <w:t>]</w:t>
      </w:r>
      <w:r w:rsidRPr="00793680">
        <w:t xml:space="preserve"> (k</w:t>
      </w:r>
      <w:r w:rsidRPr="00793680">
        <w:rPr>
          <w:color w:val="000000"/>
        </w:rPr>
        <w:t xml:space="preserve">nown as “Relying Institution” in this agreement). This agreement concerns reliance by Relying Institution on the review and approval of human research by the UC Davis Institutional Review Board (IRB).   </w:t>
      </w:r>
      <w:r w:rsidRPr="00793680">
        <w:rPr>
          <w:color w:val="000000"/>
        </w:rPr>
        <w:br/>
      </w:r>
    </w:p>
    <w:p w14:paraId="4F04AC4A" w14:textId="104EE10C" w:rsidR="00D121E9" w:rsidRPr="007041B8" w:rsidRDefault="00D121E9" w:rsidP="007041B8">
      <w:pPr>
        <w:pStyle w:val="ListParagraph"/>
        <w:numPr>
          <w:ilvl w:val="0"/>
          <w:numId w:val="8"/>
        </w:numPr>
        <w:rPr>
          <w:color w:val="000000"/>
        </w:rPr>
      </w:pPr>
      <w:r w:rsidRPr="00793680">
        <w:rPr>
          <w:b/>
          <w:bCs/>
          <w:color w:val="000000"/>
          <w:u w:val="single"/>
        </w:rPr>
        <w:t>Project(s) Covered by this Agreement</w:t>
      </w:r>
      <w:r w:rsidRPr="00793680">
        <w:rPr>
          <w:bCs/>
          <w:color w:val="000000"/>
          <w:u w:val="single"/>
        </w:rPr>
        <w:t xml:space="preserve"> </w:t>
      </w:r>
      <w:r w:rsidRPr="00793680">
        <w:rPr>
          <w:color w:val="000000"/>
        </w:rPr>
        <w:t xml:space="preserve">– This agreement applies </w:t>
      </w:r>
      <w:r w:rsidR="007E689C">
        <w:rPr>
          <w:color w:val="000000"/>
        </w:rPr>
        <w:t xml:space="preserve">to </w:t>
      </w:r>
      <w:r w:rsidR="00106802" w:rsidRPr="00793680">
        <w:rPr>
          <w:color w:val="000000"/>
          <w:highlight w:val="yellow"/>
        </w:rPr>
        <w:t xml:space="preserve">[insert study name or </w:t>
      </w:r>
      <w:r w:rsidRPr="00793680">
        <w:rPr>
          <w:highlight w:val="yellow"/>
        </w:rPr>
        <w:t>all human subjects research</w:t>
      </w:r>
      <w:r w:rsidR="00106802" w:rsidRPr="00793680">
        <w:rPr>
          <w:highlight w:val="yellow"/>
        </w:rPr>
        <w:t>]</w:t>
      </w:r>
      <w:r w:rsidRPr="00A63504">
        <w:t xml:space="preserve"> conducted </w:t>
      </w:r>
      <w:r w:rsidR="00F84AB0" w:rsidRPr="00A63504">
        <w:t xml:space="preserve">at </w:t>
      </w:r>
      <w:r w:rsidR="00F91B25" w:rsidRPr="00A63504">
        <w:t>Relying</w:t>
      </w:r>
      <w:r w:rsidRPr="00A63504">
        <w:t xml:space="preserve"> </w:t>
      </w:r>
      <w:r w:rsidR="00787523" w:rsidRPr="00A63504">
        <w:t>Institution</w:t>
      </w:r>
      <w:r w:rsidR="007041B8">
        <w:t xml:space="preserve"> that is also being conducted at </w:t>
      </w:r>
      <w:r w:rsidR="00571AAE">
        <w:t>UC Davis</w:t>
      </w:r>
      <w:r w:rsidRPr="00A63504">
        <w:t>.</w:t>
      </w:r>
      <w:r w:rsidRPr="00793680">
        <w:t xml:space="preserve"> </w:t>
      </w:r>
    </w:p>
    <w:p w14:paraId="01526A2E" w14:textId="77777777" w:rsidR="00D121E9" w:rsidRPr="00793680" w:rsidRDefault="00D121E9" w:rsidP="00D121E9">
      <w:pPr>
        <w:ind w:left="720"/>
        <w:rPr>
          <w:strike/>
          <w:color w:val="000000"/>
        </w:rPr>
      </w:pPr>
    </w:p>
    <w:p w14:paraId="51C00B46" w14:textId="236A88E9" w:rsidR="00D121E9" w:rsidRPr="00793680" w:rsidRDefault="00D121E9" w:rsidP="00147522">
      <w:pPr>
        <w:pStyle w:val="ListParagraph"/>
        <w:numPr>
          <w:ilvl w:val="0"/>
          <w:numId w:val="8"/>
        </w:numPr>
        <w:rPr>
          <w:color w:val="000000"/>
        </w:rPr>
      </w:pPr>
      <w:r w:rsidRPr="00793680">
        <w:rPr>
          <w:b/>
          <w:bCs/>
          <w:color w:val="000000"/>
          <w:u w:val="single"/>
        </w:rPr>
        <w:t xml:space="preserve">Compliance with Agency Guidance </w:t>
      </w:r>
      <w:r w:rsidRPr="00793680">
        <w:rPr>
          <w:bCs/>
          <w:color w:val="000000"/>
        </w:rPr>
        <w:t>– This Agreement meets the federal requirements for designation of another institution’s IRB as the reviewing IRB.</w:t>
      </w:r>
      <w:r w:rsidRPr="00793680">
        <w:rPr>
          <w:color w:val="000000"/>
        </w:rPr>
        <w:t xml:space="preserve"> </w:t>
      </w:r>
    </w:p>
    <w:p w14:paraId="7BF6AF80" w14:textId="77777777" w:rsidR="00EA5058" w:rsidRPr="00793680" w:rsidRDefault="00EA5058" w:rsidP="00EA5058">
      <w:pPr>
        <w:pStyle w:val="ListParagraph"/>
        <w:rPr>
          <w:color w:val="000000"/>
        </w:rPr>
      </w:pPr>
    </w:p>
    <w:p w14:paraId="59CF2CCE" w14:textId="690D3C20" w:rsidR="00EA5058" w:rsidRPr="008A32C8" w:rsidRDefault="00C9256D" w:rsidP="00147522">
      <w:pPr>
        <w:pStyle w:val="ListParagraph"/>
        <w:numPr>
          <w:ilvl w:val="0"/>
          <w:numId w:val="8"/>
        </w:numPr>
        <w:rPr>
          <w:bCs/>
          <w:color w:val="000000"/>
        </w:rPr>
      </w:pPr>
      <w:r w:rsidRPr="00793680">
        <w:rPr>
          <w:b/>
          <w:bCs/>
          <w:color w:val="000000"/>
          <w:u w:val="single"/>
        </w:rPr>
        <w:t>Scope of this Agreement</w:t>
      </w:r>
      <w:r w:rsidR="001926F5">
        <w:rPr>
          <w:b/>
          <w:bCs/>
          <w:color w:val="000000"/>
          <w:u w:val="single"/>
        </w:rPr>
        <w:t xml:space="preserve"> </w:t>
      </w:r>
      <w:r w:rsidR="006B78E2" w:rsidRPr="00793680">
        <w:rPr>
          <w:color w:val="000000"/>
        </w:rPr>
        <w:t xml:space="preserve">– </w:t>
      </w:r>
      <w:r w:rsidR="00EA5058" w:rsidRPr="00793680">
        <w:rPr>
          <w:bCs/>
          <w:color w:val="000000"/>
        </w:rPr>
        <w:t xml:space="preserve">The parties acknowledge that Relying Institution is responsible for the development and operation of its own human </w:t>
      </w:r>
      <w:proofErr w:type="gramStart"/>
      <w:r w:rsidR="00EA5058" w:rsidRPr="00793680">
        <w:rPr>
          <w:bCs/>
          <w:color w:val="000000"/>
        </w:rPr>
        <w:t>subjects</w:t>
      </w:r>
      <w:proofErr w:type="gramEnd"/>
      <w:r w:rsidR="00EA5058" w:rsidRPr="00793680">
        <w:rPr>
          <w:bCs/>
          <w:color w:val="000000"/>
        </w:rPr>
        <w:t xml:space="preserve"> protections program.  Through this </w:t>
      </w:r>
      <w:r w:rsidR="00787523">
        <w:rPr>
          <w:bCs/>
          <w:color w:val="000000"/>
        </w:rPr>
        <w:t>Agreement</w:t>
      </w:r>
      <w:r w:rsidR="00EA5058" w:rsidRPr="00793680">
        <w:rPr>
          <w:bCs/>
          <w:color w:val="000000"/>
        </w:rPr>
        <w:t>, UC Davis is solely agreeing to provide the services of its IRB to Relying Institution for IRB review of research covered by this agreement</w:t>
      </w:r>
      <w:r w:rsidR="00787523">
        <w:rPr>
          <w:bCs/>
          <w:color w:val="000000"/>
        </w:rPr>
        <w:t xml:space="preserve">. UC Davis </w:t>
      </w:r>
      <w:r w:rsidR="00EA5058" w:rsidRPr="00793680">
        <w:rPr>
          <w:bCs/>
          <w:color w:val="000000"/>
        </w:rPr>
        <w:t xml:space="preserve">does not otherwise assume responsibility for other aspects of </w:t>
      </w:r>
      <w:r w:rsidR="00787523">
        <w:rPr>
          <w:bCs/>
          <w:color w:val="000000"/>
        </w:rPr>
        <w:t>Relying Institution’s</w:t>
      </w:r>
      <w:r w:rsidR="00787523" w:rsidRPr="00793680">
        <w:rPr>
          <w:bCs/>
          <w:color w:val="000000"/>
        </w:rPr>
        <w:t xml:space="preserve"> </w:t>
      </w:r>
      <w:r w:rsidR="00EA5058" w:rsidRPr="00793680">
        <w:rPr>
          <w:bCs/>
          <w:color w:val="000000"/>
        </w:rPr>
        <w:t xml:space="preserve">human </w:t>
      </w:r>
      <w:proofErr w:type="gramStart"/>
      <w:r w:rsidR="00EA5058" w:rsidRPr="00793680">
        <w:rPr>
          <w:bCs/>
          <w:color w:val="000000"/>
        </w:rPr>
        <w:t>subjects</w:t>
      </w:r>
      <w:proofErr w:type="gramEnd"/>
      <w:r w:rsidR="00EA5058" w:rsidRPr="00793680">
        <w:rPr>
          <w:bCs/>
          <w:color w:val="000000"/>
        </w:rPr>
        <w:t xml:space="preserve"> protection programs or human subjects research operations including the qualifications of any investigators and key study personnel.</w:t>
      </w:r>
      <w:r w:rsidR="00380AFA">
        <w:rPr>
          <w:bCs/>
          <w:color w:val="000000"/>
        </w:rPr>
        <w:t xml:space="preserve">  Upon request, UC </w:t>
      </w:r>
      <w:r w:rsidR="00380AFA" w:rsidRPr="00380AFA">
        <w:rPr>
          <w:bCs/>
          <w:color w:val="000000"/>
        </w:rPr>
        <w:t>Davis will make determinations related to waivers of authorization under</w:t>
      </w:r>
      <w:r w:rsidR="00380AFA" w:rsidRPr="00305A8D">
        <w:rPr>
          <w:color w:val="000000"/>
          <w:lang w:val="en-CA"/>
        </w:rPr>
        <w:t xml:space="preserve">, 45 CFR </w:t>
      </w:r>
      <w:bookmarkStart w:id="0" w:name="_Hlk15620763"/>
      <w:r w:rsidR="00380AFA" w:rsidRPr="00305A8D">
        <w:rPr>
          <w:color w:val="000000"/>
          <w:lang w:val="en-CA"/>
        </w:rPr>
        <w:t>§</w:t>
      </w:r>
      <w:bookmarkEnd w:id="0"/>
      <w:r w:rsidR="00380AFA" w:rsidRPr="00305A8D">
        <w:rPr>
          <w:color w:val="000000"/>
          <w:lang w:val="en-CA"/>
        </w:rPr>
        <w:t>164.512(i).</w:t>
      </w:r>
      <w:r w:rsidR="00380AFA" w:rsidRPr="00380AFA">
        <w:rPr>
          <w:color w:val="000000"/>
          <w:lang w:val="en-CA"/>
        </w:rPr>
        <w:t xml:space="preserve">  UC Davis </w:t>
      </w:r>
      <w:r w:rsidR="00380AFA" w:rsidRPr="00305A8D">
        <w:rPr>
          <w:color w:val="000000"/>
          <w:lang w:val="en-CA"/>
        </w:rPr>
        <w:t xml:space="preserve">will review </w:t>
      </w:r>
      <w:r w:rsidR="00380AFA">
        <w:rPr>
          <w:color w:val="000000"/>
          <w:lang w:val="en-CA"/>
        </w:rPr>
        <w:t xml:space="preserve">HIPAA </w:t>
      </w:r>
      <w:r w:rsidR="00380AFA" w:rsidRPr="00305A8D">
        <w:rPr>
          <w:color w:val="000000"/>
          <w:lang w:val="en-CA"/>
        </w:rPr>
        <w:t>authorization</w:t>
      </w:r>
      <w:r w:rsidR="00380AFA" w:rsidRPr="00380AFA">
        <w:rPr>
          <w:color w:val="000000"/>
          <w:lang w:val="en-CA"/>
        </w:rPr>
        <w:t xml:space="preserve"> </w:t>
      </w:r>
      <w:r w:rsidR="00380AFA">
        <w:rPr>
          <w:color w:val="000000"/>
          <w:lang w:val="en-CA"/>
        </w:rPr>
        <w:t xml:space="preserve">language when required under 45 CFR </w:t>
      </w:r>
      <w:r w:rsidR="003076AD" w:rsidRPr="00305A8D">
        <w:rPr>
          <w:color w:val="000000"/>
          <w:lang w:val="en-CA"/>
        </w:rPr>
        <w:t>§</w:t>
      </w:r>
      <w:r w:rsidR="00380AFA">
        <w:rPr>
          <w:color w:val="000000"/>
          <w:lang w:val="en-CA"/>
        </w:rPr>
        <w:t xml:space="preserve">164 and </w:t>
      </w:r>
      <w:r w:rsidR="00C44950">
        <w:rPr>
          <w:color w:val="000000"/>
          <w:lang w:val="en-CA"/>
        </w:rPr>
        <w:t xml:space="preserve">the authorization is </w:t>
      </w:r>
      <w:r w:rsidR="00380AFA">
        <w:rPr>
          <w:color w:val="000000"/>
          <w:lang w:val="en-CA"/>
        </w:rPr>
        <w:t xml:space="preserve">included in the informed consent form for the research. </w:t>
      </w:r>
    </w:p>
    <w:p w14:paraId="2499AABF" w14:textId="77777777" w:rsidR="008A32C8" w:rsidRPr="008A32C8" w:rsidRDefault="008A32C8" w:rsidP="008A32C8">
      <w:pPr>
        <w:pStyle w:val="ListParagraph"/>
        <w:rPr>
          <w:bCs/>
          <w:color w:val="000000"/>
        </w:rPr>
      </w:pPr>
    </w:p>
    <w:p w14:paraId="36924624" w14:textId="12E669A9" w:rsidR="008A32C8" w:rsidRPr="00793680" w:rsidRDefault="008A32C8" w:rsidP="00147522">
      <w:pPr>
        <w:pStyle w:val="ListParagraph"/>
        <w:numPr>
          <w:ilvl w:val="0"/>
          <w:numId w:val="8"/>
        </w:numPr>
        <w:rPr>
          <w:bCs/>
          <w:color w:val="000000"/>
        </w:rPr>
      </w:pPr>
      <w:r w:rsidRPr="005D3AC4">
        <w:rPr>
          <w:b/>
          <w:color w:val="000000"/>
          <w:u w:val="single"/>
        </w:rPr>
        <w:t>Effective Dates of this Agreement</w:t>
      </w:r>
      <w:r w:rsidR="001926F5">
        <w:rPr>
          <w:b/>
          <w:color w:val="000000"/>
          <w:u w:val="single"/>
        </w:rPr>
        <w:t xml:space="preserve"> </w:t>
      </w:r>
      <w:r w:rsidR="006B78E2" w:rsidRPr="00793680">
        <w:rPr>
          <w:color w:val="000000"/>
        </w:rPr>
        <w:t>–</w:t>
      </w:r>
      <w:r>
        <w:rPr>
          <w:color w:val="000000"/>
        </w:rPr>
        <w:t xml:space="preserve"> This agreement is effective upon execution and remains in effect until the research closes, the agreement is terminated, or the Relying Institution notifies UC Davis that it is no longer participating in the research.</w:t>
      </w:r>
    </w:p>
    <w:p w14:paraId="4F7D6ED9" w14:textId="77777777" w:rsidR="00D121E9" w:rsidRPr="00793680" w:rsidRDefault="00D121E9" w:rsidP="00D121E9">
      <w:pPr>
        <w:ind w:left="720" w:hanging="360"/>
        <w:rPr>
          <w:color w:val="000000"/>
        </w:rPr>
      </w:pPr>
    </w:p>
    <w:p w14:paraId="1A1247C9" w14:textId="34B62069" w:rsidR="00147522" w:rsidRPr="00793680" w:rsidRDefault="00D121E9" w:rsidP="00147522">
      <w:pPr>
        <w:pStyle w:val="ListParagraph"/>
        <w:numPr>
          <w:ilvl w:val="0"/>
          <w:numId w:val="8"/>
        </w:numPr>
        <w:rPr>
          <w:b/>
          <w:bCs/>
          <w:color w:val="000000"/>
          <w:u w:val="single"/>
        </w:rPr>
      </w:pPr>
      <w:r w:rsidRPr="00793680">
        <w:rPr>
          <w:b/>
          <w:bCs/>
          <w:color w:val="000000"/>
          <w:u w:val="single"/>
        </w:rPr>
        <w:t>Definitions</w:t>
      </w:r>
      <w:bookmarkStart w:id="1" w:name="_Hlk15621493"/>
      <w:r w:rsidR="001926F5">
        <w:rPr>
          <w:b/>
          <w:bCs/>
          <w:color w:val="000000"/>
          <w:u w:val="single"/>
        </w:rPr>
        <w:t xml:space="preserve"> </w:t>
      </w:r>
      <w:r w:rsidR="006B78E2" w:rsidRPr="00793680">
        <w:rPr>
          <w:color w:val="000000"/>
        </w:rPr>
        <w:t>–</w:t>
      </w:r>
      <w:bookmarkEnd w:id="1"/>
    </w:p>
    <w:p w14:paraId="4A58B266" w14:textId="77777777" w:rsidR="00147522" w:rsidRPr="00793680" w:rsidRDefault="00147522" w:rsidP="00147522">
      <w:pPr>
        <w:pStyle w:val="ListParagraph"/>
        <w:rPr>
          <w:b/>
          <w:bCs/>
          <w:color w:val="000000"/>
          <w:u w:val="single"/>
        </w:rPr>
      </w:pPr>
    </w:p>
    <w:p w14:paraId="47C0DEBA" w14:textId="13A67137" w:rsidR="00D121E9" w:rsidRPr="00793680" w:rsidRDefault="00D121E9" w:rsidP="00147522">
      <w:pPr>
        <w:pStyle w:val="ListParagraph"/>
        <w:numPr>
          <w:ilvl w:val="1"/>
          <w:numId w:val="8"/>
        </w:numPr>
        <w:rPr>
          <w:b/>
          <w:bCs/>
          <w:color w:val="000000"/>
          <w:u w:val="single"/>
        </w:rPr>
      </w:pPr>
      <w:r w:rsidRPr="00793680">
        <w:rPr>
          <w:bCs/>
          <w:color w:val="000000"/>
        </w:rPr>
        <w:t>Human</w:t>
      </w:r>
      <w:r w:rsidR="00147522" w:rsidRPr="00793680">
        <w:rPr>
          <w:bCs/>
          <w:color w:val="000000"/>
        </w:rPr>
        <w:t xml:space="preserve"> Subjects Research</w:t>
      </w:r>
      <w:r w:rsidR="001926F5">
        <w:rPr>
          <w:bCs/>
          <w:color w:val="000000"/>
        </w:rPr>
        <w:t xml:space="preserve"> </w:t>
      </w:r>
      <w:r w:rsidR="001926F5" w:rsidRPr="007E483F">
        <w:rPr>
          <w:b/>
          <w:bCs/>
          <w:color w:val="000000"/>
        </w:rPr>
        <w:t>–</w:t>
      </w:r>
      <w:r w:rsidR="00147522" w:rsidRPr="00793680">
        <w:rPr>
          <w:bCs/>
          <w:color w:val="000000"/>
        </w:rPr>
        <w:t xml:space="preserve"> The definitio</w:t>
      </w:r>
      <w:r w:rsidRPr="00793680">
        <w:rPr>
          <w:bCs/>
          <w:color w:val="000000"/>
        </w:rPr>
        <w:t>n of human subject research is that set forth in 45 CFR §46.102</w:t>
      </w:r>
      <w:r w:rsidR="007041B8" w:rsidRPr="00793680">
        <w:rPr>
          <w:bCs/>
          <w:color w:val="000000"/>
        </w:rPr>
        <w:t xml:space="preserve"> </w:t>
      </w:r>
      <w:r w:rsidRPr="00793680">
        <w:rPr>
          <w:bCs/>
          <w:color w:val="000000"/>
        </w:rPr>
        <w:t xml:space="preserve">and 21 CFR </w:t>
      </w:r>
      <w:r w:rsidR="00147522" w:rsidRPr="00793680">
        <w:rPr>
          <w:bCs/>
          <w:color w:val="000000"/>
        </w:rPr>
        <w:t>§50.3, §312.3 and §812.3. In addition, California law requires IRB review and approval for research that relies on individually identifiable information from death data files held by local registrars, county recorders and the State Registrar. (California Health &amp; Safety Code §102231(a)(5))</w:t>
      </w:r>
    </w:p>
    <w:p w14:paraId="4D2D6015" w14:textId="77777777" w:rsidR="00147522" w:rsidRPr="00793680" w:rsidRDefault="00147522" w:rsidP="00147522">
      <w:pPr>
        <w:pStyle w:val="ListParagraph"/>
        <w:rPr>
          <w:b/>
          <w:bCs/>
          <w:color w:val="000000"/>
          <w:u w:val="single"/>
        </w:rPr>
      </w:pPr>
    </w:p>
    <w:p w14:paraId="60CBEFA7" w14:textId="735210E3" w:rsidR="00147522" w:rsidRPr="00793680" w:rsidRDefault="00147522" w:rsidP="00147522">
      <w:pPr>
        <w:pStyle w:val="ListParagraph"/>
        <w:numPr>
          <w:ilvl w:val="1"/>
          <w:numId w:val="8"/>
        </w:numPr>
        <w:rPr>
          <w:bCs/>
          <w:color w:val="000000"/>
        </w:rPr>
      </w:pPr>
      <w:r w:rsidRPr="00793680">
        <w:rPr>
          <w:bCs/>
          <w:color w:val="000000"/>
        </w:rPr>
        <w:t>Exempt Human Subject Research</w:t>
      </w:r>
      <w:r w:rsidR="001926F5">
        <w:rPr>
          <w:bCs/>
          <w:color w:val="000000"/>
        </w:rPr>
        <w:t xml:space="preserve"> </w:t>
      </w:r>
      <w:r w:rsidR="001926F5" w:rsidRPr="007E483F">
        <w:rPr>
          <w:b/>
          <w:bCs/>
          <w:color w:val="000000"/>
        </w:rPr>
        <w:t>–</w:t>
      </w:r>
      <w:r w:rsidRPr="00793680">
        <w:rPr>
          <w:bCs/>
          <w:color w:val="000000"/>
        </w:rPr>
        <w:t xml:space="preserve"> The definition of exempt human subject research is set forth in 45 CFR §46.101(b)</w:t>
      </w:r>
      <w:r w:rsidR="003F7B91">
        <w:rPr>
          <w:bCs/>
          <w:color w:val="000000"/>
        </w:rPr>
        <w:t xml:space="preserve"> (Pre-2018 Common Rule) and </w:t>
      </w:r>
      <w:r w:rsidR="003F7B91" w:rsidRPr="00793680">
        <w:rPr>
          <w:bCs/>
          <w:color w:val="000000"/>
        </w:rPr>
        <w:t>45 CFR §46</w:t>
      </w:r>
      <w:r w:rsidR="003F7B91">
        <w:rPr>
          <w:bCs/>
          <w:color w:val="000000"/>
        </w:rPr>
        <w:t>.</w:t>
      </w:r>
      <w:r w:rsidR="002A7EFA">
        <w:rPr>
          <w:bCs/>
          <w:color w:val="000000"/>
        </w:rPr>
        <w:t>104</w:t>
      </w:r>
      <w:r w:rsidR="003F7B91">
        <w:rPr>
          <w:bCs/>
          <w:color w:val="000000"/>
        </w:rPr>
        <w:t xml:space="preserve"> (2018 Common Rule)</w:t>
      </w:r>
      <w:r w:rsidR="002A7EFA">
        <w:rPr>
          <w:bCs/>
          <w:color w:val="000000"/>
        </w:rPr>
        <w:t xml:space="preserve"> and 21</w:t>
      </w:r>
      <w:r w:rsidR="002A7EFA" w:rsidRPr="00793680">
        <w:rPr>
          <w:bCs/>
          <w:color w:val="000000"/>
        </w:rPr>
        <w:t xml:space="preserve"> CFR §</w:t>
      </w:r>
      <w:r w:rsidR="002A7EFA">
        <w:rPr>
          <w:bCs/>
          <w:color w:val="000000"/>
        </w:rPr>
        <w:t>5</w:t>
      </w:r>
      <w:r w:rsidR="002A7EFA" w:rsidRPr="00793680">
        <w:rPr>
          <w:bCs/>
          <w:color w:val="000000"/>
        </w:rPr>
        <w:t>6.</w:t>
      </w:r>
      <w:r w:rsidR="002A7EFA">
        <w:rPr>
          <w:bCs/>
          <w:color w:val="000000"/>
        </w:rPr>
        <w:t>104.</w:t>
      </w:r>
    </w:p>
    <w:p w14:paraId="0AB5B456" w14:textId="77777777" w:rsidR="00147522" w:rsidRPr="00793680" w:rsidRDefault="00147522" w:rsidP="00147522">
      <w:pPr>
        <w:pStyle w:val="ListParagraph"/>
        <w:rPr>
          <w:bCs/>
          <w:color w:val="000000"/>
        </w:rPr>
      </w:pPr>
    </w:p>
    <w:p w14:paraId="77D3F279" w14:textId="2E5EC05D" w:rsidR="00147522" w:rsidRPr="00793680" w:rsidRDefault="00147522" w:rsidP="00147522">
      <w:pPr>
        <w:pStyle w:val="ListParagraph"/>
        <w:numPr>
          <w:ilvl w:val="1"/>
          <w:numId w:val="8"/>
        </w:numPr>
        <w:rPr>
          <w:bCs/>
          <w:color w:val="000000"/>
        </w:rPr>
      </w:pPr>
      <w:r w:rsidRPr="00793680">
        <w:rPr>
          <w:bCs/>
          <w:color w:val="000000"/>
        </w:rPr>
        <w:lastRenderedPageBreak/>
        <w:t>Expedited Human Subject Research</w:t>
      </w:r>
      <w:r w:rsidR="001926F5">
        <w:rPr>
          <w:bCs/>
          <w:color w:val="000000"/>
        </w:rPr>
        <w:t xml:space="preserve"> </w:t>
      </w:r>
      <w:r w:rsidR="001926F5" w:rsidRPr="007E483F">
        <w:rPr>
          <w:b/>
          <w:bCs/>
          <w:color w:val="000000"/>
        </w:rPr>
        <w:t>–</w:t>
      </w:r>
      <w:r w:rsidRPr="00793680">
        <w:rPr>
          <w:bCs/>
          <w:color w:val="000000"/>
        </w:rPr>
        <w:t xml:space="preserve"> The definition of expedited human subject research is set forth in 45 CFR §46.110 and 21 CFR §56.110</w:t>
      </w:r>
      <w:r w:rsidR="003F7B91">
        <w:rPr>
          <w:bCs/>
          <w:color w:val="000000"/>
        </w:rPr>
        <w:t>.</w:t>
      </w:r>
    </w:p>
    <w:p w14:paraId="190A04BE" w14:textId="77777777" w:rsidR="00147522" w:rsidRPr="00793680" w:rsidRDefault="00147522" w:rsidP="00147522">
      <w:pPr>
        <w:pStyle w:val="ListParagraph"/>
        <w:rPr>
          <w:bCs/>
          <w:color w:val="000000"/>
        </w:rPr>
      </w:pPr>
    </w:p>
    <w:p w14:paraId="3064BF5F" w14:textId="0756ADC5" w:rsidR="00147522" w:rsidRPr="00793680" w:rsidRDefault="006F320D" w:rsidP="00147522">
      <w:pPr>
        <w:pStyle w:val="ListParagraph"/>
        <w:numPr>
          <w:ilvl w:val="1"/>
          <w:numId w:val="8"/>
        </w:numPr>
        <w:rPr>
          <w:bCs/>
          <w:color w:val="000000"/>
        </w:rPr>
      </w:pPr>
      <w:r w:rsidRPr="00793680">
        <w:rPr>
          <w:bCs/>
          <w:color w:val="000000"/>
        </w:rPr>
        <w:t>Institutional</w:t>
      </w:r>
      <w:r w:rsidR="00147522" w:rsidRPr="00793680">
        <w:rPr>
          <w:bCs/>
          <w:color w:val="000000"/>
        </w:rPr>
        <w:t xml:space="preserve"> Official</w:t>
      </w:r>
      <w:r w:rsidR="001926F5">
        <w:rPr>
          <w:bCs/>
          <w:color w:val="000000"/>
        </w:rPr>
        <w:t xml:space="preserve"> </w:t>
      </w:r>
      <w:r w:rsidR="001926F5" w:rsidRPr="007E483F">
        <w:rPr>
          <w:b/>
          <w:bCs/>
          <w:color w:val="000000"/>
        </w:rPr>
        <w:t>–</w:t>
      </w:r>
      <w:r w:rsidR="00147522" w:rsidRPr="00793680">
        <w:rPr>
          <w:bCs/>
          <w:color w:val="000000"/>
        </w:rPr>
        <w:t xml:space="preserve"> The Institutional Official is the Signatory Official on the </w:t>
      </w:r>
      <w:proofErr w:type="spellStart"/>
      <w:r w:rsidR="00147522" w:rsidRPr="00793680">
        <w:rPr>
          <w:bCs/>
          <w:color w:val="000000"/>
        </w:rPr>
        <w:t>Federalwide</w:t>
      </w:r>
      <w:proofErr w:type="spellEnd"/>
      <w:r w:rsidR="00147522" w:rsidRPr="00793680">
        <w:rPr>
          <w:bCs/>
          <w:color w:val="000000"/>
        </w:rPr>
        <w:t xml:space="preserve"> Assurance (FWA) filed with </w:t>
      </w:r>
      <w:r w:rsidR="002A7EFA">
        <w:rPr>
          <w:bCs/>
          <w:color w:val="000000"/>
        </w:rPr>
        <w:t>the Office for Human Research Protections (</w:t>
      </w:r>
      <w:r w:rsidR="00147522" w:rsidRPr="00793680">
        <w:rPr>
          <w:bCs/>
          <w:color w:val="000000"/>
        </w:rPr>
        <w:t>OHRP</w:t>
      </w:r>
      <w:r w:rsidR="002A7EFA">
        <w:rPr>
          <w:bCs/>
          <w:color w:val="000000"/>
        </w:rPr>
        <w:t>)</w:t>
      </w:r>
      <w:r w:rsidR="00147522" w:rsidRPr="00793680">
        <w:rPr>
          <w:bCs/>
          <w:color w:val="000000"/>
        </w:rPr>
        <w:t xml:space="preserve"> to assure compliance with regulations governing protection of human subjects. </w:t>
      </w:r>
    </w:p>
    <w:p w14:paraId="240E6AE4" w14:textId="77777777" w:rsidR="00147522" w:rsidRPr="00793680" w:rsidRDefault="00147522" w:rsidP="00147522">
      <w:pPr>
        <w:pStyle w:val="ListParagraph"/>
        <w:rPr>
          <w:bCs/>
          <w:color w:val="000000"/>
        </w:rPr>
      </w:pPr>
    </w:p>
    <w:p w14:paraId="7D576F86" w14:textId="11ECBE4F" w:rsidR="005E48FE" w:rsidRPr="00793680" w:rsidRDefault="00147522" w:rsidP="00147522">
      <w:pPr>
        <w:pStyle w:val="ListParagraph"/>
        <w:numPr>
          <w:ilvl w:val="0"/>
          <w:numId w:val="8"/>
        </w:numPr>
        <w:rPr>
          <w:bCs/>
          <w:color w:val="000000"/>
        </w:rPr>
      </w:pPr>
      <w:r w:rsidRPr="00793680">
        <w:rPr>
          <w:b/>
          <w:bCs/>
          <w:color w:val="000000"/>
          <w:u w:val="single"/>
        </w:rPr>
        <w:t>Reliance on UC Davis IRB review</w:t>
      </w:r>
      <w:r w:rsidR="001926F5">
        <w:rPr>
          <w:b/>
          <w:bCs/>
          <w:color w:val="000000"/>
          <w:u w:val="single"/>
        </w:rPr>
        <w:t xml:space="preserve"> </w:t>
      </w:r>
      <w:r w:rsidR="006B78E2" w:rsidRPr="00793680">
        <w:rPr>
          <w:color w:val="000000"/>
        </w:rPr>
        <w:t>–</w:t>
      </w:r>
      <w:r w:rsidR="001926F5">
        <w:rPr>
          <w:color w:val="000000"/>
        </w:rPr>
        <w:t xml:space="preserve"> </w:t>
      </w:r>
      <w:r w:rsidRPr="00793680">
        <w:rPr>
          <w:bCs/>
          <w:color w:val="000000"/>
        </w:rPr>
        <w:t xml:space="preserve">The </w:t>
      </w:r>
      <w:r w:rsidR="006F320D" w:rsidRPr="00793680">
        <w:rPr>
          <w:bCs/>
          <w:color w:val="000000"/>
        </w:rPr>
        <w:t>Institutional</w:t>
      </w:r>
      <w:r w:rsidRPr="00793680">
        <w:rPr>
          <w:bCs/>
          <w:color w:val="000000"/>
        </w:rPr>
        <w:t xml:space="preserve"> Officials signing below agree that Relying Institution will rely on the determination</w:t>
      </w:r>
      <w:r w:rsidR="00534355" w:rsidRPr="00793680">
        <w:rPr>
          <w:bCs/>
          <w:color w:val="000000"/>
        </w:rPr>
        <w:t>s</w:t>
      </w:r>
      <w:r w:rsidRPr="00793680">
        <w:rPr>
          <w:bCs/>
          <w:color w:val="000000"/>
        </w:rPr>
        <w:t xml:space="preserve"> made by the UC Davis IRB. The specific projects</w:t>
      </w:r>
      <w:r w:rsidR="004A5109" w:rsidRPr="00793680">
        <w:rPr>
          <w:bCs/>
          <w:color w:val="000000"/>
        </w:rPr>
        <w:t xml:space="preserve"> submitted under this agreement have not been submitted to another IRB for review or approval.  In addition, once submitted to UC </w:t>
      </w:r>
      <w:proofErr w:type="spellStart"/>
      <w:r w:rsidR="004A5109" w:rsidRPr="00793680">
        <w:rPr>
          <w:bCs/>
          <w:color w:val="000000"/>
        </w:rPr>
        <w:t>Davis’</w:t>
      </w:r>
      <w:proofErr w:type="spellEnd"/>
      <w:r w:rsidR="004A5109" w:rsidRPr="00793680">
        <w:rPr>
          <w:bCs/>
          <w:color w:val="000000"/>
        </w:rPr>
        <w:t xml:space="preserve"> IRB for review and approval, the project may not be submitted to a non-UC Davis IRB for alternate consideration. This practice is known as “IRB shopping” and is expressly prohibited.</w:t>
      </w:r>
    </w:p>
    <w:p w14:paraId="58277C53" w14:textId="1E5E59CC" w:rsidR="00147522" w:rsidRPr="00793680" w:rsidRDefault="004A5109" w:rsidP="005E48FE">
      <w:pPr>
        <w:rPr>
          <w:bCs/>
          <w:color w:val="000000"/>
        </w:rPr>
      </w:pPr>
      <w:r w:rsidRPr="00793680">
        <w:rPr>
          <w:bCs/>
          <w:color w:val="000000"/>
        </w:rPr>
        <w:t xml:space="preserve"> </w:t>
      </w:r>
    </w:p>
    <w:p w14:paraId="7DD971A3" w14:textId="424D97AB" w:rsidR="004A5109" w:rsidRPr="00793680" w:rsidRDefault="004A5109" w:rsidP="00147522">
      <w:pPr>
        <w:pStyle w:val="ListParagraph"/>
        <w:numPr>
          <w:ilvl w:val="0"/>
          <w:numId w:val="8"/>
        </w:numPr>
        <w:rPr>
          <w:bCs/>
          <w:color w:val="000000"/>
        </w:rPr>
      </w:pPr>
      <w:r w:rsidRPr="00793680">
        <w:rPr>
          <w:b/>
          <w:bCs/>
          <w:color w:val="000000"/>
          <w:u w:val="single"/>
        </w:rPr>
        <w:t>Compliance with Federal and State Law</w:t>
      </w:r>
      <w:r w:rsidR="001926F5">
        <w:rPr>
          <w:b/>
          <w:bCs/>
          <w:color w:val="000000"/>
          <w:u w:val="single"/>
        </w:rPr>
        <w:t xml:space="preserve"> </w:t>
      </w:r>
      <w:r w:rsidR="005973E6" w:rsidRPr="00793680">
        <w:rPr>
          <w:color w:val="000000"/>
        </w:rPr>
        <w:t>–</w:t>
      </w:r>
      <w:r w:rsidR="005973E6">
        <w:rPr>
          <w:b/>
          <w:bCs/>
          <w:color w:val="000000"/>
        </w:rPr>
        <w:t xml:space="preserve"> </w:t>
      </w:r>
      <w:r w:rsidR="00947962" w:rsidRPr="00793680">
        <w:rPr>
          <w:bCs/>
          <w:color w:val="000000"/>
        </w:rPr>
        <w:t>A determination of exemption or review and approval of human subject research under this agreement shall be conducted in accordance with all relevant federal and state statutes and regulations governing th</w:t>
      </w:r>
      <w:r w:rsidR="005E48FE" w:rsidRPr="00793680">
        <w:rPr>
          <w:bCs/>
          <w:color w:val="000000"/>
        </w:rPr>
        <w:t>e protection of human subjects.</w:t>
      </w:r>
    </w:p>
    <w:p w14:paraId="1179B47E" w14:textId="77777777" w:rsidR="005E48FE" w:rsidRPr="00793680" w:rsidRDefault="005E48FE" w:rsidP="005E48FE">
      <w:pPr>
        <w:rPr>
          <w:bCs/>
          <w:color w:val="000000"/>
        </w:rPr>
      </w:pPr>
    </w:p>
    <w:p w14:paraId="19E9733A" w14:textId="35C05316" w:rsidR="00947962" w:rsidRPr="00793680" w:rsidRDefault="0080622A" w:rsidP="00147522">
      <w:pPr>
        <w:pStyle w:val="ListParagraph"/>
        <w:numPr>
          <w:ilvl w:val="0"/>
          <w:numId w:val="8"/>
        </w:numPr>
        <w:rPr>
          <w:bCs/>
          <w:color w:val="000000"/>
        </w:rPr>
      </w:pPr>
      <w:r w:rsidRPr="00793680">
        <w:rPr>
          <w:b/>
          <w:bCs/>
          <w:color w:val="000000"/>
          <w:u w:val="single"/>
        </w:rPr>
        <w:t>Informed Consent</w:t>
      </w:r>
      <w:r w:rsidR="001926F5">
        <w:rPr>
          <w:b/>
          <w:bCs/>
          <w:color w:val="000000"/>
          <w:u w:val="single"/>
        </w:rPr>
        <w:t xml:space="preserve"> </w:t>
      </w:r>
      <w:r w:rsidR="005973E6" w:rsidRPr="00793680">
        <w:rPr>
          <w:color w:val="000000"/>
        </w:rPr>
        <w:t>–</w:t>
      </w:r>
      <w:r w:rsidRPr="00793680">
        <w:rPr>
          <w:bCs/>
          <w:color w:val="000000"/>
        </w:rPr>
        <w:t xml:space="preserve"> Research sub</w:t>
      </w:r>
      <w:r w:rsidR="00C458A1" w:rsidRPr="00793680">
        <w:rPr>
          <w:bCs/>
          <w:color w:val="000000"/>
        </w:rPr>
        <w:t xml:space="preserve">ject to this agreement shall employ </w:t>
      </w:r>
      <w:r w:rsidR="002A7EFA">
        <w:rPr>
          <w:bCs/>
          <w:color w:val="000000"/>
        </w:rPr>
        <w:t xml:space="preserve">a </w:t>
      </w:r>
      <w:r w:rsidR="00C458A1" w:rsidRPr="00793680">
        <w:rPr>
          <w:bCs/>
          <w:color w:val="000000"/>
        </w:rPr>
        <w:t>consent process,</w:t>
      </w:r>
      <w:r w:rsidR="009B5464">
        <w:rPr>
          <w:bCs/>
          <w:color w:val="000000"/>
        </w:rPr>
        <w:t xml:space="preserve"> as applicable,</w:t>
      </w:r>
      <w:r w:rsidR="00C458A1" w:rsidRPr="00793680">
        <w:rPr>
          <w:bCs/>
          <w:color w:val="000000"/>
        </w:rPr>
        <w:t xml:space="preserve"> including a consent form, consent waiver, or alteration of consent that meets all federal and state requirements and is approved by the UC Davis IRB.</w:t>
      </w:r>
    </w:p>
    <w:p w14:paraId="642DDA9B" w14:textId="091B1D93" w:rsidR="00B5364E" w:rsidRPr="00793680" w:rsidRDefault="00B5364E">
      <w:pPr>
        <w:rPr>
          <w:b/>
          <w:bCs/>
          <w:color w:val="000000"/>
          <w:u w:val="single"/>
        </w:rPr>
      </w:pPr>
    </w:p>
    <w:p w14:paraId="5B398E1D" w14:textId="2E405646" w:rsidR="00C458A1" w:rsidRPr="00793680" w:rsidRDefault="00C458A1" w:rsidP="00C458A1">
      <w:pPr>
        <w:pStyle w:val="ListParagraph"/>
        <w:numPr>
          <w:ilvl w:val="0"/>
          <w:numId w:val="8"/>
        </w:numPr>
        <w:rPr>
          <w:b/>
          <w:bCs/>
          <w:color w:val="000000"/>
          <w:u w:val="single"/>
        </w:rPr>
      </w:pPr>
      <w:r w:rsidRPr="00793680">
        <w:rPr>
          <w:b/>
          <w:bCs/>
          <w:color w:val="000000"/>
          <w:u w:val="single"/>
        </w:rPr>
        <w:t>Duties and Responsibilities of UC Davis</w:t>
      </w:r>
      <w:r w:rsidR="001926F5">
        <w:rPr>
          <w:b/>
          <w:bCs/>
          <w:color w:val="000000"/>
          <w:u w:val="single"/>
        </w:rPr>
        <w:t xml:space="preserve"> </w:t>
      </w:r>
      <w:r w:rsidR="005973E6" w:rsidRPr="00793680">
        <w:rPr>
          <w:color w:val="000000"/>
        </w:rPr>
        <w:t>–</w:t>
      </w:r>
    </w:p>
    <w:p w14:paraId="4A0DD9D5" w14:textId="753A88C1" w:rsidR="00C458A1" w:rsidRPr="00793680" w:rsidRDefault="00C458A1" w:rsidP="00C458A1">
      <w:pPr>
        <w:pStyle w:val="ListParagraph"/>
        <w:numPr>
          <w:ilvl w:val="1"/>
          <w:numId w:val="8"/>
        </w:numPr>
        <w:rPr>
          <w:bCs/>
          <w:color w:val="000000"/>
        </w:rPr>
      </w:pPr>
      <w:r w:rsidRPr="00793680">
        <w:rPr>
          <w:b/>
          <w:bCs/>
          <w:color w:val="000000"/>
          <w:u w:val="single"/>
        </w:rPr>
        <w:t>Review and Oversight</w:t>
      </w:r>
      <w:r w:rsidR="001926F5">
        <w:rPr>
          <w:b/>
          <w:bCs/>
          <w:color w:val="000000"/>
          <w:u w:val="single"/>
        </w:rPr>
        <w:t xml:space="preserve"> </w:t>
      </w:r>
      <w:r w:rsidR="005973E6" w:rsidRPr="00793680">
        <w:rPr>
          <w:color w:val="000000"/>
        </w:rPr>
        <w:t>–</w:t>
      </w:r>
      <w:r w:rsidRPr="00793680">
        <w:rPr>
          <w:bCs/>
          <w:color w:val="000000"/>
        </w:rPr>
        <w:t xml:space="preserve"> The </w:t>
      </w:r>
      <w:r w:rsidR="00C9256D" w:rsidRPr="00793680">
        <w:rPr>
          <w:bCs/>
          <w:color w:val="000000"/>
        </w:rPr>
        <w:t>UC Davis IRB</w:t>
      </w:r>
      <w:r w:rsidRPr="00793680">
        <w:rPr>
          <w:bCs/>
          <w:color w:val="000000"/>
        </w:rPr>
        <w:t xml:space="preserve"> shall conduct initial and continuing reviews, and a shall review amendments to approved protocols and reports of unanticipated problems and serious and/or continuing noncompliance.  The </w:t>
      </w:r>
      <w:r w:rsidR="00787523">
        <w:rPr>
          <w:bCs/>
          <w:color w:val="000000"/>
        </w:rPr>
        <w:t xml:space="preserve">UC Davis </w:t>
      </w:r>
      <w:r w:rsidRPr="00793680">
        <w:rPr>
          <w:bCs/>
          <w:color w:val="000000"/>
        </w:rPr>
        <w:t xml:space="preserve">IRB shall have the authority to suspend or terminate the research. </w:t>
      </w:r>
      <w:r w:rsidR="00787523">
        <w:rPr>
          <w:bCs/>
          <w:color w:val="000000"/>
        </w:rPr>
        <w:t xml:space="preserve">UC Davis </w:t>
      </w:r>
      <w:r w:rsidRPr="00793680">
        <w:rPr>
          <w:bCs/>
          <w:color w:val="000000"/>
        </w:rPr>
        <w:t xml:space="preserve">shall notify Relying Institution of </w:t>
      </w:r>
      <w:r w:rsidR="002725A4" w:rsidRPr="00793680">
        <w:rPr>
          <w:bCs/>
          <w:color w:val="000000"/>
        </w:rPr>
        <w:t xml:space="preserve">all determinations.  The </w:t>
      </w:r>
      <w:r w:rsidR="00C9256D" w:rsidRPr="00793680">
        <w:rPr>
          <w:bCs/>
          <w:color w:val="000000"/>
        </w:rPr>
        <w:t>UC Davis IRB</w:t>
      </w:r>
      <w:r w:rsidR="002725A4" w:rsidRPr="00793680">
        <w:rPr>
          <w:bCs/>
          <w:color w:val="000000"/>
        </w:rPr>
        <w:t xml:space="preserve"> shall notify the Relying Institution of </w:t>
      </w:r>
      <w:r w:rsidRPr="00793680">
        <w:rPr>
          <w:bCs/>
          <w:color w:val="000000"/>
        </w:rPr>
        <w:t>any determinations of unanticipated problems, serious or continuing noncompliance</w:t>
      </w:r>
      <w:r w:rsidR="002725A4" w:rsidRPr="00793680">
        <w:rPr>
          <w:bCs/>
          <w:color w:val="000000"/>
        </w:rPr>
        <w:t xml:space="preserve"> prior to notifying applicable regulatory authorities. </w:t>
      </w:r>
      <w:r w:rsidRPr="00793680">
        <w:rPr>
          <w:bCs/>
          <w:color w:val="000000"/>
        </w:rPr>
        <w:t xml:space="preserve">  </w:t>
      </w:r>
    </w:p>
    <w:p w14:paraId="106A9E6B" w14:textId="52873C7D" w:rsidR="00147522" w:rsidRPr="00793680" w:rsidRDefault="00C458A1" w:rsidP="001A3FCB">
      <w:pPr>
        <w:pStyle w:val="ListParagraph"/>
        <w:numPr>
          <w:ilvl w:val="1"/>
          <w:numId w:val="8"/>
        </w:numPr>
        <w:rPr>
          <w:bCs/>
          <w:color w:val="000000"/>
        </w:rPr>
      </w:pPr>
      <w:r w:rsidRPr="00793680">
        <w:rPr>
          <w:b/>
          <w:bCs/>
          <w:color w:val="000000"/>
          <w:u w:val="single"/>
        </w:rPr>
        <w:t xml:space="preserve">Post Approval </w:t>
      </w:r>
      <w:r w:rsidR="001A3FCB" w:rsidRPr="00793680">
        <w:rPr>
          <w:b/>
          <w:bCs/>
          <w:color w:val="000000"/>
          <w:u w:val="single"/>
        </w:rPr>
        <w:t>Monitoring</w:t>
      </w:r>
      <w:r w:rsidRPr="00793680">
        <w:rPr>
          <w:b/>
          <w:bCs/>
          <w:color w:val="000000"/>
          <w:u w:val="single"/>
        </w:rPr>
        <w:t xml:space="preserve"> </w:t>
      </w:r>
      <w:bookmarkStart w:id="2" w:name="_Hlk15482188"/>
      <w:r w:rsidRPr="00C44950">
        <w:rPr>
          <w:b/>
          <w:bCs/>
          <w:color w:val="000000"/>
        </w:rPr>
        <w:t>–</w:t>
      </w:r>
      <w:bookmarkEnd w:id="2"/>
      <w:r w:rsidRPr="00793680">
        <w:rPr>
          <w:bCs/>
          <w:color w:val="000000"/>
        </w:rPr>
        <w:t xml:space="preserve"> The </w:t>
      </w:r>
      <w:r w:rsidR="00C9256D" w:rsidRPr="00793680">
        <w:rPr>
          <w:bCs/>
          <w:color w:val="000000"/>
        </w:rPr>
        <w:t>UC Davis IRB</w:t>
      </w:r>
      <w:r w:rsidRPr="00793680">
        <w:rPr>
          <w:bCs/>
          <w:color w:val="000000"/>
        </w:rPr>
        <w:t xml:space="preserve"> shall have the option</w:t>
      </w:r>
      <w:r w:rsidR="001C3F13">
        <w:rPr>
          <w:bCs/>
          <w:color w:val="000000"/>
        </w:rPr>
        <w:t>, upon notice to Relying Institution</w:t>
      </w:r>
      <w:r w:rsidR="004D7D28">
        <w:rPr>
          <w:bCs/>
          <w:color w:val="000000"/>
        </w:rPr>
        <w:t>'</w:t>
      </w:r>
      <w:r w:rsidR="001C3F13">
        <w:rPr>
          <w:bCs/>
          <w:color w:val="000000"/>
        </w:rPr>
        <w:t>s IRB,</w:t>
      </w:r>
      <w:r w:rsidRPr="00793680">
        <w:rPr>
          <w:bCs/>
          <w:color w:val="000000"/>
        </w:rPr>
        <w:t xml:space="preserve"> to conduct post approval </w:t>
      </w:r>
      <w:r w:rsidR="001A3FCB" w:rsidRPr="00793680">
        <w:rPr>
          <w:bCs/>
          <w:color w:val="000000"/>
        </w:rPr>
        <w:t>monitoring</w:t>
      </w:r>
      <w:r w:rsidRPr="00793680">
        <w:rPr>
          <w:bCs/>
          <w:color w:val="000000"/>
        </w:rPr>
        <w:t>, including announced and unannounc</w:t>
      </w:r>
      <w:r w:rsidR="001A3FCB" w:rsidRPr="00793680">
        <w:rPr>
          <w:bCs/>
          <w:color w:val="000000"/>
        </w:rPr>
        <w:t>ed visits and/or audits of the</w:t>
      </w:r>
      <w:r w:rsidR="00787523">
        <w:rPr>
          <w:bCs/>
          <w:color w:val="000000"/>
        </w:rPr>
        <w:t xml:space="preserve"> </w:t>
      </w:r>
      <w:r w:rsidR="001C3F13">
        <w:rPr>
          <w:bCs/>
          <w:color w:val="000000"/>
        </w:rPr>
        <w:t xml:space="preserve">research team at the </w:t>
      </w:r>
      <w:r w:rsidR="00787523">
        <w:rPr>
          <w:bCs/>
          <w:color w:val="000000"/>
        </w:rPr>
        <w:t>Relying</w:t>
      </w:r>
      <w:r w:rsidR="001A3FCB" w:rsidRPr="00793680">
        <w:rPr>
          <w:bCs/>
          <w:color w:val="000000"/>
        </w:rPr>
        <w:t xml:space="preserve"> I</w:t>
      </w:r>
      <w:r w:rsidRPr="00793680">
        <w:rPr>
          <w:bCs/>
          <w:color w:val="000000"/>
        </w:rPr>
        <w:t>nstitution to ensure research is conducted in accordan</w:t>
      </w:r>
      <w:r w:rsidR="001A3FCB" w:rsidRPr="00793680">
        <w:rPr>
          <w:bCs/>
          <w:color w:val="000000"/>
        </w:rPr>
        <w:t xml:space="preserve">ce </w:t>
      </w:r>
      <w:r w:rsidR="00787523">
        <w:rPr>
          <w:bCs/>
          <w:color w:val="000000"/>
        </w:rPr>
        <w:t xml:space="preserve">with </w:t>
      </w:r>
      <w:r w:rsidR="001A3FCB" w:rsidRPr="00793680">
        <w:rPr>
          <w:bCs/>
          <w:color w:val="000000"/>
        </w:rPr>
        <w:t>the IRB</w:t>
      </w:r>
      <w:r w:rsidRPr="00793680">
        <w:rPr>
          <w:bCs/>
          <w:color w:val="000000"/>
        </w:rPr>
        <w:t xml:space="preserve"> approved</w:t>
      </w:r>
      <w:r w:rsidR="001A3FCB" w:rsidRPr="00793680">
        <w:rPr>
          <w:bCs/>
          <w:color w:val="000000"/>
        </w:rPr>
        <w:t xml:space="preserve"> protocol and Good Clinical </w:t>
      </w:r>
      <w:r w:rsidR="00E47BCE" w:rsidRPr="00793680">
        <w:rPr>
          <w:bCs/>
          <w:color w:val="000000"/>
        </w:rPr>
        <w:t>Practices</w:t>
      </w:r>
      <w:r w:rsidR="001A3FCB" w:rsidRPr="00793680">
        <w:rPr>
          <w:bCs/>
          <w:color w:val="000000"/>
        </w:rPr>
        <w:t xml:space="preserve"> and sufficient infrastructure exists to protect the rights and welfare of research subjects.</w:t>
      </w:r>
      <w:r w:rsidR="001C3F13">
        <w:rPr>
          <w:bCs/>
          <w:color w:val="000000"/>
        </w:rPr>
        <w:t xml:space="preserve">  Relying Institution shall be provided a copy of any results from such visit or audit. </w:t>
      </w:r>
    </w:p>
    <w:p w14:paraId="654C20C5" w14:textId="2CB37CB7" w:rsidR="001A3FCB" w:rsidRPr="00793680" w:rsidRDefault="001A3FCB" w:rsidP="001A3FCB">
      <w:pPr>
        <w:pStyle w:val="ListParagraph"/>
        <w:numPr>
          <w:ilvl w:val="1"/>
          <w:numId w:val="8"/>
        </w:numPr>
        <w:rPr>
          <w:bCs/>
          <w:color w:val="000000"/>
        </w:rPr>
      </w:pPr>
      <w:r w:rsidRPr="00793680">
        <w:rPr>
          <w:b/>
          <w:bCs/>
          <w:color w:val="000000"/>
          <w:u w:val="single"/>
        </w:rPr>
        <w:t>Record Keeping</w:t>
      </w:r>
      <w:r w:rsidR="001926F5">
        <w:rPr>
          <w:b/>
          <w:bCs/>
          <w:color w:val="000000"/>
          <w:u w:val="single"/>
        </w:rPr>
        <w:t xml:space="preserve"> </w:t>
      </w:r>
      <w:r w:rsidR="005973E6" w:rsidRPr="00793680">
        <w:rPr>
          <w:color w:val="000000"/>
        </w:rPr>
        <w:t>–</w:t>
      </w:r>
      <w:r w:rsidRPr="00C44950">
        <w:rPr>
          <w:b/>
          <w:bCs/>
          <w:color w:val="000000"/>
        </w:rPr>
        <w:t xml:space="preserve"> </w:t>
      </w:r>
      <w:r w:rsidR="00C9256D" w:rsidRPr="00793680">
        <w:rPr>
          <w:bCs/>
          <w:color w:val="000000"/>
        </w:rPr>
        <w:t>UC Davis IRB</w:t>
      </w:r>
      <w:r w:rsidRPr="00793680">
        <w:rPr>
          <w:bCs/>
          <w:color w:val="000000"/>
        </w:rPr>
        <w:t xml:space="preserve"> will keep records of studies that are subject to this Agreement</w:t>
      </w:r>
      <w:r w:rsidR="002725A4" w:rsidRPr="00793680">
        <w:rPr>
          <w:bCs/>
          <w:color w:val="000000"/>
        </w:rPr>
        <w:t xml:space="preserve"> as required in Federal Regulation 21 CFR </w:t>
      </w:r>
      <w:bookmarkStart w:id="3" w:name="_Hlk15620525"/>
      <w:r w:rsidR="002A7EFA">
        <w:rPr>
          <w:bCs/>
          <w:color w:val="000000"/>
        </w:rPr>
        <w:t>§</w:t>
      </w:r>
      <w:bookmarkEnd w:id="3"/>
      <w:r w:rsidR="002725A4" w:rsidRPr="00793680">
        <w:rPr>
          <w:bCs/>
          <w:color w:val="000000"/>
        </w:rPr>
        <w:t xml:space="preserve">56.115 and 45 CFR </w:t>
      </w:r>
      <w:r w:rsidR="002A7EFA">
        <w:rPr>
          <w:bCs/>
          <w:color w:val="000000"/>
        </w:rPr>
        <w:t>§</w:t>
      </w:r>
      <w:r w:rsidR="002725A4" w:rsidRPr="00793680">
        <w:rPr>
          <w:bCs/>
          <w:color w:val="000000"/>
        </w:rPr>
        <w:t>46.115</w:t>
      </w:r>
      <w:r w:rsidRPr="00793680">
        <w:rPr>
          <w:bCs/>
          <w:color w:val="000000"/>
        </w:rPr>
        <w:t xml:space="preserve">. </w:t>
      </w:r>
      <w:r w:rsidR="002725A4" w:rsidRPr="00793680">
        <w:rPr>
          <w:bCs/>
          <w:color w:val="000000"/>
        </w:rPr>
        <w:t xml:space="preserve"> </w:t>
      </w:r>
      <w:r w:rsidRPr="00793680">
        <w:rPr>
          <w:bCs/>
          <w:color w:val="000000"/>
        </w:rPr>
        <w:t>The records will include at a minimum the date the application is submitted, review determinations, dates of approval, location of research activity, and oversight actions.</w:t>
      </w:r>
    </w:p>
    <w:p w14:paraId="41D7389C" w14:textId="77777777" w:rsidR="005E48FE" w:rsidRPr="00793680" w:rsidRDefault="005E48FE" w:rsidP="005E48FE">
      <w:pPr>
        <w:ind w:left="360"/>
        <w:rPr>
          <w:bCs/>
          <w:color w:val="000000"/>
        </w:rPr>
      </w:pPr>
    </w:p>
    <w:p w14:paraId="349224B9" w14:textId="06F34AF2" w:rsidR="001A3FCB" w:rsidRPr="00793680" w:rsidRDefault="001A3FCB" w:rsidP="001A3FCB">
      <w:pPr>
        <w:pStyle w:val="ListParagraph"/>
        <w:numPr>
          <w:ilvl w:val="0"/>
          <w:numId w:val="8"/>
        </w:numPr>
        <w:rPr>
          <w:b/>
          <w:bCs/>
          <w:color w:val="000000"/>
          <w:u w:val="single"/>
        </w:rPr>
      </w:pPr>
      <w:r w:rsidRPr="00793680">
        <w:rPr>
          <w:b/>
          <w:bCs/>
          <w:color w:val="000000"/>
          <w:u w:val="single"/>
        </w:rPr>
        <w:t>Duties and Responsibilities of Relying Institution</w:t>
      </w:r>
      <w:r w:rsidR="005973E6" w:rsidRPr="00793680">
        <w:rPr>
          <w:color w:val="000000"/>
        </w:rPr>
        <w:t>–</w:t>
      </w:r>
    </w:p>
    <w:p w14:paraId="0963C154" w14:textId="68598914" w:rsidR="00EA5058" w:rsidRPr="00793680" w:rsidRDefault="005F1A86" w:rsidP="001A3FCB">
      <w:pPr>
        <w:pStyle w:val="ListParagraph"/>
        <w:numPr>
          <w:ilvl w:val="1"/>
          <w:numId w:val="8"/>
        </w:numPr>
        <w:rPr>
          <w:b/>
          <w:bCs/>
          <w:color w:val="000000"/>
          <w:u w:val="single"/>
        </w:rPr>
      </w:pPr>
      <w:r w:rsidRPr="00793680">
        <w:rPr>
          <w:b/>
          <w:u w:val="single"/>
        </w:rPr>
        <w:t>Determination</w:t>
      </w:r>
      <w:r w:rsidR="001926F5">
        <w:rPr>
          <w:b/>
          <w:u w:val="single"/>
        </w:rPr>
        <w:t xml:space="preserve"> </w:t>
      </w:r>
      <w:r w:rsidR="005973E6" w:rsidRPr="00793680">
        <w:rPr>
          <w:color w:val="000000"/>
        </w:rPr>
        <w:t>–</w:t>
      </w:r>
      <w:r w:rsidRPr="00793680">
        <w:t xml:space="preserve"> Re</w:t>
      </w:r>
      <w:r w:rsidR="00EA5058" w:rsidRPr="00793680">
        <w:t>lying Institution reserves the right and retains the ultimate responsibility to determine the research to be conducted at its facilities</w:t>
      </w:r>
      <w:r w:rsidR="001C3F13">
        <w:t>.</w:t>
      </w:r>
    </w:p>
    <w:p w14:paraId="1CA9D30E" w14:textId="4DECC24B" w:rsidR="00EA5058" w:rsidRPr="00793680" w:rsidRDefault="005F1A86" w:rsidP="002B452F">
      <w:pPr>
        <w:pStyle w:val="ListParagraph"/>
        <w:numPr>
          <w:ilvl w:val="1"/>
          <w:numId w:val="8"/>
        </w:numPr>
        <w:rPr>
          <w:b/>
          <w:bCs/>
          <w:color w:val="000000"/>
          <w:u w:val="single"/>
        </w:rPr>
      </w:pPr>
      <w:r w:rsidRPr="00793680">
        <w:rPr>
          <w:b/>
          <w:u w:val="single"/>
        </w:rPr>
        <w:t>Protection of Human Subjects</w:t>
      </w:r>
      <w:r w:rsidR="001926F5">
        <w:rPr>
          <w:b/>
          <w:u w:val="single"/>
        </w:rPr>
        <w:t xml:space="preserve"> </w:t>
      </w:r>
      <w:r w:rsidRPr="00793680">
        <w:t xml:space="preserve">– Relying Institution </w:t>
      </w:r>
      <w:r w:rsidR="00EA5058" w:rsidRPr="00793680">
        <w:t xml:space="preserve">retains the ultimate responsibility for the protection of human subjects in all research in which it engages, including (1) </w:t>
      </w:r>
      <w:r w:rsidR="00EA5058" w:rsidRPr="00793680">
        <w:lastRenderedPageBreak/>
        <w:t xml:space="preserve">implementing, within its local research context, appropriate oversight mechanisms to ensure compliance with the determinations of </w:t>
      </w:r>
      <w:r w:rsidR="00C9256D" w:rsidRPr="00793680">
        <w:t xml:space="preserve">the </w:t>
      </w:r>
      <w:r w:rsidR="00C9256D" w:rsidRPr="00793680">
        <w:rPr>
          <w:bCs/>
          <w:color w:val="000000"/>
        </w:rPr>
        <w:t>UC Davis IRB</w:t>
      </w:r>
      <w:r w:rsidR="00EA5058" w:rsidRPr="00793680">
        <w:t>; and (2) requiring all investigators and key study personnel to be current and in good standing under its own human subjects training program prior to participation in the research.</w:t>
      </w:r>
    </w:p>
    <w:p w14:paraId="734EE65E" w14:textId="7D60A379" w:rsidR="00EA5058" w:rsidRPr="00793680" w:rsidRDefault="00EA5058" w:rsidP="00EA5058">
      <w:pPr>
        <w:pStyle w:val="ListParagraph"/>
        <w:numPr>
          <w:ilvl w:val="1"/>
          <w:numId w:val="8"/>
        </w:numPr>
        <w:rPr>
          <w:b/>
          <w:bCs/>
          <w:color w:val="000000"/>
          <w:u w:val="single"/>
        </w:rPr>
      </w:pPr>
      <w:r w:rsidRPr="2901A009">
        <w:rPr>
          <w:b/>
          <w:bCs/>
          <w:u w:val="single"/>
        </w:rPr>
        <w:t>Local Research Context Issues</w:t>
      </w:r>
      <w:r w:rsidR="001926F5" w:rsidRPr="2901A009">
        <w:rPr>
          <w:b/>
          <w:bCs/>
          <w:u w:val="single"/>
        </w:rPr>
        <w:t xml:space="preserve"> </w:t>
      </w:r>
      <w:r w:rsidR="005973E6" w:rsidRPr="2901A009">
        <w:rPr>
          <w:color w:val="000000" w:themeColor="text1"/>
        </w:rPr>
        <w:t xml:space="preserve">– </w:t>
      </w:r>
      <w:r>
        <w:t xml:space="preserve">Relying Institution is responsible for providing to </w:t>
      </w:r>
      <w:r w:rsidR="00C9256D">
        <w:t xml:space="preserve">the </w:t>
      </w:r>
      <w:r w:rsidR="00C9256D" w:rsidRPr="2901A009">
        <w:rPr>
          <w:color w:val="000000" w:themeColor="text1"/>
        </w:rPr>
        <w:t>UC Davis IRB</w:t>
      </w:r>
      <w:r>
        <w:t xml:space="preserve"> any necessary information about local research conducted at Relying Institution. </w:t>
      </w:r>
    </w:p>
    <w:p w14:paraId="485B65C6" w14:textId="048DBC11" w:rsidR="00C9256D" w:rsidRPr="00793680" w:rsidRDefault="005F1A86" w:rsidP="00C9256D">
      <w:pPr>
        <w:pStyle w:val="ListParagraph"/>
        <w:numPr>
          <w:ilvl w:val="1"/>
          <w:numId w:val="8"/>
        </w:numPr>
      </w:pPr>
      <w:r w:rsidRPr="00793680">
        <w:rPr>
          <w:b/>
          <w:u w:val="single"/>
        </w:rPr>
        <w:t>Conflicts of Interest</w:t>
      </w:r>
      <w:r w:rsidR="001926F5">
        <w:rPr>
          <w:b/>
          <w:u w:val="single"/>
        </w:rPr>
        <w:t xml:space="preserve"> </w:t>
      </w:r>
      <w:r w:rsidRPr="00793680">
        <w:t>– Relying Institution</w:t>
      </w:r>
      <w:r w:rsidR="00C9256D" w:rsidRPr="00793680">
        <w:t xml:space="preserve"> will ensure that any </w:t>
      </w:r>
      <w:proofErr w:type="gramStart"/>
      <w:r w:rsidR="00C9256D" w:rsidRPr="00793680">
        <w:t>conflict of interest</w:t>
      </w:r>
      <w:proofErr w:type="gramEnd"/>
      <w:r w:rsidR="00C9256D" w:rsidRPr="00793680">
        <w:t xml:space="preserve"> determinations and management plans applicable to the research covered by this agreement are reported to the </w:t>
      </w:r>
      <w:r w:rsidR="00C9256D" w:rsidRPr="00793680">
        <w:rPr>
          <w:bCs/>
          <w:color w:val="000000"/>
        </w:rPr>
        <w:t>UC Davis IRB</w:t>
      </w:r>
      <w:r w:rsidR="00787523">
        <w:rPr>
          <w:bCs/>
          <w:color w:val="000000"/>
        </w:rPr>
        <w:t>.</w:t>
      </w:r>
    </w:p>
    <w:p w14:paraId="65978A0C" w14:textId="4C7496F7" w:rsidR="001A3FCB" w:rsidRPr="00793680" w:rsidRDefault="001A3FCB" w:rsidP="001A3FCB">
      <w:pPr>
        <w:pStyle w:val="ListParagraph"/>
        <w:numPr>
          <w:ilvl w:val="1"/>
          <w:numId w:val="8"/>
        </w:numPr>
        <w:rPr>
          <w:b/>
          <w:bCs/>
          <w:color w:val="000000"/>
          <w:u w:val="single"/>
        </w:rPr>
      </w:pPr>
      <w:r w:rsidRPr="00793680">
        <w:rPr>
          <w:b/>
          <w:bCs/>
          <w:color w:val="000000"/>
          <w:u w:val="single"/>
        </w:rPr>
        <w:t>Compliance and Oversight</w:t>
      </w:r>
      <w:r w:rsidR="001926F5">
        <w:rPr>
          <w:b/>
          <w:bCs/>
          <w:color w:val="000000"/>
          <w:u w:val="single"/>
        </w:rPr>
        <w:t xml:space="preserve"> </w:t>
      </w:r>
      <w:r w:rsidR="005973E6" w:rsidRPr="00793680">
        <w:rPr>
          <w:color w:val="000000"/>
        </w:rPr>
        <w:t>–</w:t>
      </w:r>
      <w:r w:rsidR="005973E6" w:rsidRPr="00C44950">
        <w:rPr>
          <w:b/>
          <w:bCs/>
          <w:color w:val="000000"/>
        </w:rPr>
        <w:t xml:space="preserve"> </w:t>
      </w:r>
      <w:r w:rsidRPr="00793680">
        <w:rPr>
          <w:bCs/>
          <w:color w:val="000000"/>
        </w:rPr>
        <w:t xml:space="preserve">Relying </w:t>
      </w:r>
      <w:r w:rsidR="00160D05" w:rsidRPr="00793680">
        <w:rPr>
          <w:bCs/>
          <w:color w:val="000000"/>
        </w:rPr>
        <w:t>I</w:t>
      </w:r>
      <w:r w:rsidRPr="00793680">
        <w:rPr>
          <w:bCs/>
          <w:color w:val="000000"/>
        </w:rPr>
        <w:t xml:space="preserve">nstitution shall advise </w:t>
      </w:r>
      <w:r w:rsidR="00C9256D" w:rsidRPr="00793680">
        <w:t xml:space="preserve">the </w:t>
      </w:r>
      <w:r w:rsidR="00C9256D" w:rsidRPr="00793680">
        <w:rPr>
          <w:bCs/>
          <w:color w:val="000000"/>
        </w:rPr>
        <w:t>UC Davis IRB</w:t>
      </w:r>
      <w:r w:rsidRPr="00793680">
        <w:rPr>
          <w:bCs/>
          <w:color w:val="000000"/>
        </w:rPr>
        <w:t xml:space="preserve"> of any incidents of noncompliance or </w:t>
      </w:r>
      <w:r w:rsidR="00E47BCE" w:rsidRPr="00793680">
        <w:rPr>
          <w:bCs/>
          <w:color w:val="000000"/>
        </w:rPr>
        <w:t xml:space="preserve">unanticipated problems of which it becomes aware including, but not limited to, violations of human research protection regulations. Relying Institution shall provide written standard operating procedures, or </w:t>
      </w:r>
      <w:r w:rsidR="00787523">
        <w:rPr>
          <w:bCs/>
          <w:color w:val="000000"/>
        </w:rPr>
        <w:t xml:space="preserve">the </w:t>
      </w:r>
      <w:r w:rsidR="00E47BCE" w:rsidRPr="00793680">
        <w:rPr>
          <w:bCs/>
          <w:color w:val="000000"/>
        </w:rPr>
        <w:t>equivalent</w:t>
      </w:r>
      <w:r w:rsidR="00787523">
        <w:rPr>
          <w:bCs/>
          <w:color w:val="000000"/>
        </w:rPr>
        <w:t xml:space="preserve"> thereof</w:t>
      </w:r>
      <w:r w:rsidR="00E47BCE" w:rsidRPr="00793680">
        <w:rPr>
          <w:bCs/>
          <w:color w:val="000000"/>
        </w:rPr>
        <w:t xml:space="preserve">, describing its </w:t>
      </w:r>
      <w:r w:rsidR="00787523">
        <w:rPr>
          <w:bCs/>
          <w:color w:val="000000"/>
        </w:rPr>
        <w:t>i</w:t>
      </w:r>
      <w:r w:rsidR="00E47BCE" w:rsidRPr="00793680">
        <w:rPr>
          <w:bCs/>
          <w:color w:val="000000"/>
        </w:rPr>
        <w:t xml:space="preserve">nstitutional policies and procedures related to post approval monitoring and conflict of interest, as applicable. If no such documentation or policies exist, the Institution shall provide additional information to the IRB expressly for purposes of this Agreement on a </w:t>
      </w:r>
      <w:proofErr w:type="gramStart"/>
      <w:r w:rsidR="00E47BCE" w:rsidRPr="00793680">
        <w:rPr>
          <w:bCs/>
          <w:color w:val="000000"/>
        </w:rPr>
        <w:t>case by case</w:t>
      </w:r>
      <w:proofErr w:type="gramEnd"/>
      <w:r w:rsidR="00E47BCE" w:rsidRPr="00793680">
        <w:rPr>
          <w:bCs/>
          <w:color w:val="000000"/>
        </w:rPr>
        <w:t xml:space="preserve"> basis. </w:t>
      </w:r>
    </w:p>
    <w:p w14:paraId="0197DB16" w14:textId="2FD063D0" w:rsidR="00E47BCE" w:rsidRPr="00793680" w:rsidRDefault="001A3FCB" w:rsidP="00E47BCE">
      <w:pPr>
        <w:pStyle w:val="ListParagraph"/>
        <w:numPr>
          <w:ilvl w:val="1"/>
          <w:numId w:val="8"/>
        </w:numPr>
        <w:rPr>
          <w:bCs/>
          <w:color w:val="000000"/>
        </w:rPr>
      </w:pPr>
      <w:r w:rsidRPr="00793680">
        <w:rPr>
          <w:b/>
          <w:bCs/>
          <w:color w:val="000000"/>
          <w:u w:val="single"/>
        </w:rPr>
        <w:t>Post Approval Monitoring</w:t>
      </w:r>
      <w:r w:rsidR="001926F5">
        <w:rPr>
          <w:b/>
          <w:bCs/>
          <w:color w:val="000000"/>
          <w:u w:val="single"/>
        </w:rPr>
        <w:t xml:space="preserve"> </w:t>
      </w:r>
      <w:r w:rsidR="005973E6" w:rsidRPr="00793680">
        <w:rPr>
          <w:color w:val="000000"/>
        </w:rPr>
        <w:t>–</w:t>
      </w:r>
      <w:r w:rsidR="00E47BCE" w:rsidRPr="00793680">
        <w:rPr>
          <w:bCs/>
          <w:color w:val="000000"/>
        </w:rPr>
        <w:t xml:space="preserve"> </w:t>
      </w:r>
      <w:r w:rsidR="005A6CA2" w:rsidRPr="00793680">
        <w:t xml:space="preserve">The </w:t>
      </w:r>
      <w:r w:rsidR="005A6CA2" w:rsidRPr="00793680">
        <w:rPr>
          <w:bCs/>
          <w:color w:val="000000"/>
        </w:rPr>
        <w:t>UC Davis IRB</w:t>
      </w:r>
      <w:r w:rsidR="00E47BCE" w:rsidRPr="00793680">
        <w:rPr>
          <w:bCs/>
          <w:color w:val="000000"/>
        </w:rPr>
        <w:t xml:space="preserve"> shall have the option to conduct post approval monitoring, including announced and unannounced visits and/or audits of the </w:t>
      </w:r>
      <w:r w:rsidR="001C3F13">
        <w:rPr>
          <w:bCs/>
          <w:color w:val="000000"/>
        </w:rPr>
        <w:t xml:space="preserve">Relying </w:t>
      </w:r>
      <w:r w:rsidR="00E47BCE" w:rsidRPr="00793680">
        <w:rPr>
          <w:bCs/>
          <w:color w:val="000000"/>
        </w:rPr>
        <w:t xml:space="preserve">Institution to ensure research is conducted in accordance </w:t>
      </w:r>
      <w:r w:rsidR="004D7D28">
        <w:rPr>
          <w:bCs/>
          <w:color w:val="000000"/>
        </w:rPr>
        <w:t xml:space="preserve">with </w:t>
      </w:r>
      <w:r w:rsidR="00E47BCE" w:rsidRPr="00793680">
        <w:rPr>
          <w:bCs/>
          <w:color w:val="000000"/>
        </w:rPr>
        <w:t xml:space="preserve">the </w:t>
      </w:r>
      <w:r w:rsidR="001C3F13">
        <w:rPr>
          <w:bCs/>
          <w:color w:val="000000"/>
        </w:rPr>
        <w:t xml:space="preserve">UC Davis </w:t>
      </w:r>
      <w:r w:rsidR="00E47BCE" w:rsidRPr="00793680">
        <w:rPr>
          <w:bCs/>
          <w:color w:val="000000"/>
        </w:rPr>
        <w:t xml:space="preserve">IRB approved protocol and Good Clinical Practices and sufficient infrastructure exists to protect the rights and welfare of research subjects. </w:t>
      </w:r>
    </w:p>
    <w:p w14:paraId="39BC7D9C" w14:textId="6891F37C" w:rsidR="001A3FCB" w:rsidRPr="00793680" w:rsidRDefault="00E47BCE" w:rsidP="001A3FCB">
      <w:pPr>
        <w:pStyle w:val="ListParagraph"/>
        <w:numPr>
          <w:ilvl w:val="1"/>
          <w:numId w:val="8"/>
        </w:numPr>
        <w:rPr>
          <w:bCs/>
          <w:color w:val="000000"/>
        </w:rPr>
      </w:pPr>
      <w:r w:rsidRPr="00793680">
        <w:rPr>
          <w:b/>
          <w:bCs/>
          <w:color w:val="000000"/>
          <w:u w:val="single"/>
        </w:rPr>
        <w:t>Approvals by Other Oversight B</w:t>
      </w:r>
      <w:r w:rsidR="001A3FCB" w:rsidRPr="00793680">
        <w:rPr>
          <w:b/>
          <w:bCs/>
          <w:color w:val="000000"/>
          <w:u w:val="single"/>
        </w:rPr>
        <w:t>odies</w:t>
      </w:r>
      <w:r w:rsidR="001926F5">
        <w:rPr>
          <w:b/>
          <w:bCs/>
          <w:color w:val="000000"/>
          <w:u w:val="single"/>
        </w:rPr>
        <w:t xml:space="preserve"> </w:t>
      </w:r>
      <w:r w:rsidR="005973E6" w:rsidRPr="00793680">
        <w:rPr>
          <w:color w:val="000000"/>
        </w:rPr>
        <w:t>–</w:t>
      </w:r>
      <w:r w:rsidR="001A3FCB" w:rsidRPr="00793680">
        <w:rPr>
          <w:bCs/>
          <w:color w:val="000000"/>
        </w:rPr>
        <w:t xml:space="preserve"> </w:t>
      </w:r>
      <w:r w:rsidR="002725A4" w:rsidRPr="00793680">
        <w:rPr>
          <w:bCs/>
          <w:color w:val="000000"/>
        </w:rPr>
        <w:t>Relying Institution will ensure that l</w:t>
      </w:r>
      <w:r w:rsidR="001A3FCB" w:rsidRPr="00793680">
        <w:rPr>
          <w:bCs/>
          <w:color w:val="000000"/>
        </w:rPr>
        <w:t xml:space="preserve">ocal institutional committee reviews and approvals </w:t>
      </w:r>
      <w:r w:rsidR="002725A4" w:rsidRPr="00793680">
        <w:rPr>
          <w:bCs/>
          <w:color w:val="000000"/>
        </w:rPr>
        <w:t>are</w:t>
      </w:r>
      <w:r w:rsidR="001A3FCB" w:rsidRPr="00793680">
        <w:rPr>
          <w:bCs/>
          <w:color w:val="000000"/>
        </w:rPr>
        <w:t xml:space="preserve"> in place befor</w:t>
      </w:r>
      <w:r w:rsidR="00412EC0" w:rsidRPr="00793680">
        <w:rPr>
          <w:bCs/>
          <w:color w:val="000000"/>
        </w:rPr>
        <w:t>e the research commences at Rel</w:t>
      </w:r>
      <w:r w:rsidR="001A3FCB" w:rsidRPr="00793680">
        <w:rPr>
          <w:bCs/>
          <w:color w:val="000000"/>
        </w:rPr>
        <w:t xml:space="preserve">ying Institution. This includes, but is not limited to, institutional biosafety review, radiation safety review, </w:t>
      </w:r>
      <w:proofErr w:type="gramStart"/>
      <w:r w:rsidR="001A3FCB" w:rsidRPr="00793680">
        <w:rPr>
          <w:bCs/>
          <w:color w:val="000000"/>
        </w:rPr>
        <w:t>review</w:t>
      </w:r>
      <w:proofErr w:type="gramEnd"/>
      <w:r w:rsidR="001A3FCB" w:rsidRPr="00793680">
        <w:rPr>
          <w:bCs/>
          <w:color w:val="000000"/>
        </w:rPr>
        <w:t xml:space="preserve"> and management of conflict of interest, and others as required.  This agreement does not imply or require that UC Davis will conduct these additional reviews on behalf of Relying Institution.  </w:t>
      </w:r>
    </w:p>
    <w:p w14:paraId="4AC0820D" w14:textId="4236BC7B" w:rsidR="005F1A86" w:rsidRPr="00793680" w:rsidRDefault="005F1A86" w:rsidP="001A3FCB">
      <w:pPr>
        <w:pStyle w:val="ListParagraph"/>
        <w:numPr>
          <w:ilvl w:val="1"/>
          <w:numId w:val="8"/>
        </w:numPr>
        <w:rPr>
          <w:bCs/>
          <w:color w:val="000000"/>
        </w:rPr>
      </w:pPr>
      <w:r w:rsidRPr="00793680">
        <w:rPr>
          <w:b/>
          <w:bCs/>
          <w:color w:val="000000"/>
          <w:u w:val="single"/>
        </w:rPr>
        <w:t>Contact Person</w:t>
      </w:r>
      <w:r w:rsidR="001926F5">
        <w:rPr>
          <w:b/>
          <w:bCs/>
          <w:color w:val="000000"/>
          <w:u w:val="single"/>
        </w:rPr>
        <w:t xml:space="preserve"> </w:t>
      </w:r>
      <w:r w:rsidRPr="00793680">
        <w:rPr>
          <w:bCs/>
          <w:color w:val="000000"/>
        </w:rPr>
        <w:t xml:space="preserve">– Relying Institution will provide the name and contact person of an individual who will serve as the primary contact person for the </w:t>
      </w:r>
      <w:r w:rsidR="00787523">
        <w:rPr>
          <w:bCs/>
          <w:color w:val="000000"/>
        </w:rPr>
        <w:t>Relying I</w:t>
      </w:r>
      <w:r w:rsidRPr="00793680">
        <w:rPr>
          <w:bCs/>
          <w:color w:val="000000"/>
        </w:rPr>
        <w:t xml:space="preserve">nstitution.  This </w:t>
      </w:r>
      <w:r w:rsidR="00787523">
        <w:rPr>
          <w:bCs/>
          <w:color w:val="000000"/>
        </w:rPr>
        <w:t>person</w:t>
      </w:r>
      <w:r w:rsidR="00787523" w:rsidRPr="00793680">
        <w:rPr>
          <w:bCs/>
          <w:color w:val="000000"/>
        </w:rPr>
        <w:t xml:space="preserve"> </w:t>
      </w:r>
      <w:r w:rsidRPr="00793680">
        <w:rPr>
          <w:bCs/>
          <w:color w:val="000000"/>
        </w:rPr>
        <w:t xml:space="preserve">will be the recipient of correspondence and notifications from UC Davis on behalf of the Relying Institution. </w:t>
      </w:r>
    </w:p>
    <w:p w14:paraId="049C6FBA" w14:textId="77777777" w:rsidR="00B5364E" w:rsidRPr="00793680" w:rsidRDefault="00B5364E" w:rsidP="00BF2D3D">
      <w:pPr>
        <w:ind w:left="360"/>
        <w:rPr>
          <w:b/>
          <w:bCs/>
          <w:color w:val="000000"/>
          <w:u w:val="single"/>
        </w:rPr>
      </w:pPr>
    </w:p>
    <w:p w14:paraId="17B3FB29" w14:textId="405B605E" w:rsidR="00E47BCE" w:rsidRPr="00793680" w:rsidRDefault="00E47BCE" w:rsidP="00E47BCE">
      <w:pPr>
        <w:pStyle w:val="ListParagraph"/>
        <w:numPr>
          <w:ilvl w:val="0"/>
          <w:numId w:val="8"/>
        </w:numPr>
        <w:rPr>
          <w:b/>
          <w:bCs/>
          <w:color w:val="000000"/>
          <w:u w:val="single"/>
        </w:rPr>
      </w:pPr>
      <w:r w:rsidRPr="00793680">
        <w:rPr>
          <w:b/>
          <w:bCs/>
          <w:color w:val="000000"/>
          <w:u w:val="single"/>
        </w:rPr>
        <w:t>Duties and Responsibilities of Both UC Davis and Relying Institution</w:t>
      </w:r>
      <w:r w:rsidR="001926F5" w:rsidRPr="001926F5">
        <w:rPr>
          <w:b/>
          <w:bCs/>
          <w:color w:val="000000"/>
          <w:u w:val="single"/>
        </w:rPr>
        <w:t xml:space="preserve"> </w:t>
      </w:r>
      <w:r w:rsidR="001926F5" w:rsidRPr="00793680">
        <w:rPr>
          <w:bCs/>
          <w:color w:val="000000"/>
        </w:rPr>
        <w:t>–</w:t>
      </w:r>
    </w:p>
    <w:p w14:paraId="6EB71288" w14:textId="48E98BC1" w:rsidR="00E47BCE" w:rsidRPr="00793680" w:rsidRDefault="00E47BCE" w:rsidP="00E47BCE">
      <w:pPr>
        <w:pStyle w:val="ListParagraph"/>
        <w:numPr>
          <w:ilvl w:val="1"/>
          <w:numId w:val="8"/>
        </w:numPr>
        <w:rPr>
          <w:b/>
          <w:bCs/>
          <w:color w:val="000000"/>
          <w:u w:val="single"/>
        </w:rPr>
      </w:pPr>
      <w:r w:rsidRPr="00793680">
        <w:rPr>
          <w:b/>
          <w:bCs/>
          <w:color w:val="000000"/>
          <w:u w:val="single"/>
        </w:rPr>
        <w:t>Cooperation</w:t>
      </w:r>
      <w:r w:rsidR="001926F5">
        <w:rPr>
          <w:b/>
          <w:bCs/>
          <w:color w:val="000000"/>
          <w:u w:val="single"/>
        </w:rPr>
        <w:t xml:space="preserve"> </w:t>
      </w:r>
      <w:r w:rsidR="005973E6" w:rsidRPr="00793680">
        <w:rPr>
          <w:color w:val="000000"/>
        </w:rPr>
        <w:t>–</w:t>
      </w:r>
      <w:r w:rsidR="007D2117" w:rsidRPr="00793680">
        <w:rPr>
          <w:bCs/>
          <w:color w:val="000000"/>
        </w:rPr>
        <w:t xml:space="preserve"> UC Davis and Relying Institution shall cooperate in good faith concerning the operation of this agreement. Relevant documentation to support review, compliance and oversight will be made available upon request and to appropriate regulatory agencies as needed.</w:t>
      </w:r>
    </w:p>
    <w:p w14:paraId="31B76E4D" w14:textId="42A3597C" w:rsidR="004D7D28" w:rsidRPr="004D7D28" w:rsidRDefault="004D7D28" w:rsidP="00A63504">
      <w:pPr>
        <w:pStyle w:val="ListParagraph"/>
        <w:numPr>
          <w:ilvl w:val="1"/>
          <w:numId w:val="8"/>
        </w:numPr>
      </w:pPr>
      <w:r w:rsidRPr="00FB1AF4">
        <w:rPr>
          <w:b/>
          <w:bCs/>
          <w:color w:val="000000"/>
          <w:u w:val="single"/>
        </w:rPr>
        <w:t>Indemnification</w:t>
      </w:r>
      <w:r w:rsidR="001926F5">
        <w:rPr>
          <w:b/>
          <w:bCs/>
          <w:color w:val="000000"/>
          <w:u w:val="single"/>
        </w:rPr>
        <w:t xml:space="preserve"> </w:t>
      </w:r>
      <w:r w:rsidRPr="00FB1AF4">
        <w:rPr>
          <w:bCs/>
          <w:color w:val="000000"/>
        </w:rPr>
        <w:t xml:space="preserve">– Both parties shall defend, indemnify and hold the other party, its officers, employees, and agents harmless from and against any and all liability, loss, expense (including reasonable attorneys’ fees) or claims for injury or damages arising out of the performance of this Agreement, but only in proportion to and to the extent such liability, loss, expense, attorneys’ fees, or claims for injury or damages are caused by or result from negligent or intentional acts of omissions of the other party, its offices, agents or employees.  </w:t>
      </w:r>
    </w:p>
    <w:p w14:paraId="4C4CA42C" w14:textId="0C8CD28A" w:rsidR="004D7D28" w:rsidRPr="004D7D28" w:rsidRDefault="004D7D28">
      <w:pPr>
        <w:numPr>
          <w:ilvl w:val="1"/>
          <w:numId w:val="8"/>
        </w:numPr>
        <w:rPr>
          <w:b/>
          <w:bCs/>
          <w:color w:val="000000"/>
          <w:u w:val="single"/>
        </w:rPr>
      </w:pPr>
      <w:r w:rsidRPr="00FB1AF4">
        <w:rPr>
          <w:b/>
          <w:bCs/>
          <w:color w:val="000000"/>
          <w:u w:val="single"/>
        </w:rPr>
        <w:t>Federally Funded Research</w:t>
      </w:r>
      <w:r w:rsidR="001926F5">
        <w:rPr>
          <w:b/>
          <w:bCs/>
          <w:color w:val="000000"/>
          <w:u w:val="single"/>
        </w:rPr>
        <w:t xml:space="preserve"> </w:t>
      </w:r>
      <w:r w:rsidR="005973E6" w:rsidRPr="00793680">
        <w:rPr>
          <w:color w:val="000000"/>
        </w:rPr>
        <w:t>–</w:t>
      </w:r>
    </w:p>
    <w:p w14:paraId="38074B45" w14:textId="44775714" w:rsidR="009674FE" w:rsidRPr="00FB1AF4" w:rsidRDefault="009674FE" w:rsidP="00A63504">
      <w:pPr>
        <w:pStyle w:val="ListParagraph"/>
        <w:numPr>
          <w:ilvl w:val="2"/>
          <w:numId w:val="8"/>
        </w:numPr>
        <w:rPr>
          <w:b/>
          <w:bCs/>
          <w:color w:val="000000"/>
          <w:u w:val="single"/>
        </w:rPr>
      </w:pPr>
      <w:proofErr w:type="spellStart"/>
      <w:r w:rsidRPr="009674FE">
        <w:rPr>
          <w:b/>
          <w:bCs/>
          <w:color w:val="000000"/>
          <w:u w:val="single"/>
        </w:rPr>
        <w:lastRenderedPageBreak/>
        <w:t>F</w:t>
      </w:r>
      <w:r w:rsidRPr="00FB1AF4">
        <w:rPr>
          <w:b/>
          <w:bCs/>
          <w:color w:val="000000"/>
          <w:u w:val="single"/>
        </w:rPr>
        <w:t>ederal</w:t>
      </w:r>
      <w:r w:rsidR="003F7B91">
        <w:rPr>
          <w:b/>
          <w:bCs/>
          <w:color w:val="000000"/>
          <w:u w:val="single"/>
        </w:rPr>
        <w:t>w</w:t>
      </w:r>
      <w:r w:rsidRPr="00FB1AF4">
        <w:rPr>
          <w:b/>
          <w:bCs/>
          <w:color w:val="000000"/>
          <w:u w:val="single"/>
        </w:rPr>
        <w:t>ide</w:t>
      </w:r>
      <w:proofErr w:type="spellEnd"/>
      <w:r w:rsidRPr="00FB1AF4">
        <w:rPr>
          <w:b/>
          <w:bCs/>
          <w:color w:val="000000"/>
          <w:u w:val="single"/>
        </w:rPr>
        <w:t xml:space="preserve"> Assurance</w:t>
      </w:r>
      <w:r w:rsidR="001926F5">
        <w:rPr>
          <w:b/>
          <w:bCs/>
          <w:color w:val="000000"/>
          <w:u w:val="single"/>
        </w:rPr>
        <w:t xml:space="preserve"> </w:t>
      </w:r>
      <w:r w:rsidRPr="00FB1AF4">
        <w:rPr>
          <w:bCs/>
          <w:color w:val="000000"/>
        </w:rPr>
        <w:t xml:space="preserve">– For research that is federally funded, </w:t>
      </w:r>
      <w:r>
        <w:rPr>
          <w:bCs/>
          <w:color w:val="000000"/>
        </w:rPr>
        <w:t>e</w:t>
      </w:r>
      <w:r w:rsidRPr="00FB1AF4">
        <w:t xml:space="preserve">ach party will maintain an approved FWA, provide a copy of the FWA to the other party if requested, and abide by the conditions of the respective assurance and this Agreement.  In the event a party’s FWA is amended, such party will notify the other party and supply a copy of the amended FWA to the other party upon request.  </w:t>
      </w:r>
    </w:p>
    <w:p w14:paraId="0ADF64AB" w14:textId="2838E928" w:rsidR="009674FE" w:rsidRDefault="009674FE" w:rsidP="00A63504">
      <w:pPr>
        <w:pStyle w:val="ListParagraph"/>
        <w:numPr>
          <w:ilvl w:val="2"/>
          <w:numId w:val="8"/>
        </w:numPr>
      </w:pPr>
      <w:r w:rsidRPr="663CCE56">
        <w:rPr>
          <w:b/>
          <w:bCs/>
          <w:color w:val="000000" w:themeColor="text1"/>
          <w:u w:val="single"/>
        </w:rPr>
        <w:t>Suspension or Revocation of FWA</w:t>
      </w:r>
      <w:r w:rsidR="001926F5" w:rsidRPr="663CCE56">
        <w:rPr>
          <w:b/>
          <w:bCs/>
          <w:color w:val="000000" w:themeColor="text1"/>
          <w:u w:val="single"/>
        </w:rPr>
        <w:t xml:space="preserve"> </w:t>
      </w:r>
      <w:r w:rsidR="005973E6" w:rsidRPr="663CCE56">
        <w:rPr>
          <w:color w:val="000000" w:themeColor="text1"/>
        </w:rPr>
        <w:t xml:space="preserve">– </w:t>
      </w:r>
      <w:r w:rsidRPr="663CCE56">
        <w:rPr>
          <w:color w:val="000000" w:themeColor="text1"/>
        </w:rPr>
        <w:t xml:space="preserve">The parties agree </w:t>
      </w:r>
      <w:r>
        <w:t>to give prompt notice in writing to the other party in the event of institution of proceedings for suspension or revocation of its FWA, and to notify the other party in the event of any suspension or revocation of its FWA within seventy-two (72) hours of its occurrence.  Each party at its own discretion, may terminate this agreement immediately in the event the other party is given official notice of the institution of proceedings to suspend or revoke its FWA.  The party whose FWA is being terminated must, within five (5) business days of the termination of this Agreement, notify the OHRP in writing of the termination of the Agreement.</w:t>
      </w:r>
    </w:p>
    <w:p w14:paraId="1FD61B4F" w14:textId="77777777" w:rsidR="005E48FE" w:rsidRPr="00793680" w:rsidRDefault="005E48FE" w:rsidP="00395E89">
      <w:pPr>
        <w:ind w:left="360"/>
        <w:rPr>
          <w:b/>
          <w:bCs/>
          <w:color w:val="000000"/>
          <w:u w:val="single"/>
        </w:rPr>
      </w:pPr>
    </w:p>
    <w:p w14:paraId="004EE5EB" w14:textId="0D4240A7" w:rsidR="007D2117" w:rsidRPr="00793680" w:rsidRDefault="007D2117" w:rsidP="00376EE2">
      <w:pPr>
        <w:pStyle w:val="ListParagraph"/>
        <w:numPr>
          <w:ilvl w:val="0"/>
          <w:numId w:val="8"/>
        </w:numPr>
        <w:rPr>
          <w:b/>
          <w:bCs/>
          <w:color w:val="000000"/>
          <w:u w:val="single"/>
        </w:rPr>
      </w:pPr>
      <w:r w:rsidRPr="00793680">
        <w:rPr>
          <w:b/>
          <w:bCs/>
          <w:color w:val="000000"/>
          <w:u w:val="single"/>
        </w:rPr>
        <w:t>Agreement on File</w:t>
      </w:r>
      <w:r w:rsidR="001926F5">
        <w:rPr>
          <w:b/>
          <w:bCs/>
          <w:color w:val="000000"/>
          <w:u w:val="single"/>
        </w:rPr>
        <w:t xml:space="preserve"> </w:t>
      </w:r>
      <w:r w:rsidR="005973E6" w:rsidRPr="00793680">
        <w:rPr>
          <w:color w:val="000000"/>
        </w:rPr>
        <w:t>–</w:t>
      </w:r>
      <w:r w:rsidRPr="00793680">
        <w:rPr>
          <w:bCs/>
          <w:color w:val="000000"/>
        </w:rPr>
        <w:t xml:space="preserve"> This Agreement must be kept on file </w:t>
      </w:r>
      <w:r w:rsidR="004721D7" w:rsidRPr="00793680">
        <w:rPr>
          <w:bCs/>
          <w:color w:val="000000"/>
        </w:rPr>
        <w:t xml:space="preserve">at both </w:t>
      </w:r>
      <w:r w:rsidRPr="00793680">
        <w:rPr>
          <w:bCs/>
          <w:color w:val="000000"/>
        </w:rPr>
        <w:t xml:space="preserve">UC Davis and </w:t>
      </w:r>
      <w:r w:rsidR="003D3393" w:rsidRPr="00793680">
        <w:rPr>
          <w:bCs/>
          <w:color w:val="000000"/>
        </w:rPr>
        <w:t>Relying Institution</w:t>
      </w:r>
      <w:r w:rsidR="004721D7" w:rsidRPr="00793680">
        <w:rPr>
          <w:bCs/>
          <w:color w:val="000000"/>
        </w:rPr>
        <w:t xml:space="preserve">, </w:t>
      </w:r>
      <w:r w:rsidRPr="00793680">
        <w:rPr>
          <w:bCs/>
          <w:color w:val="000000"/>
        </w:rPr>
        <w:t xml:space="preserve">and must be provided to OHRP, </w:t>
      </w:r>
      <w:r w:rsidR="002A7EFA">
        <w:rPr>
          <w:bCs/>
          <w:color w:val="000000"/>
        </w:rPr>
        <w:t xml:space="preserve">the </w:t>
      </w:r>
      <w:r w:rsidRPr="00793680">
        <w:rPr>
          <w:bCs/>
          <w:color w:val="000000"/>
        </w:rPr>
        <w:t>F</w:t>
      </w:r>
      <w:r w:rsidR="002A7EFA">
        <w:rPr>
          <w:bCs/>
          <w:color w:val="000000"/>
        </w:rPr>
        <w:t xml:space="preserve">ood and </w:t>
      </w:r>
      <w:r w:rsidRPr="00793680">
        <w:rPr>
          <w:bCs/>
          <w:color w:val="000000"/>
        </w:rPr>
        <w:t>D</w:t>
      </w:r>
      <w:r w:rsidR="002A7EFA">
        <w:rPr>
          <w:bCs/>
          <w:color w:val="000000"/>
        </w:rPr>
        <w:t xml:space="preserve">rug </w:t>
      </w:r>
      <w:r w:rsidRPr="00793680">
        <w:rPr>
          <w:bCs/>
          <w:color w:val="000000"/>
        </w:rPr>
        <w:t>A</w:t>
      </w:r>
      <w:r w:rsidR="002A7EFA">
        <w:rPr>
          <w:bCs/>
          <w:color w:val="000000"/>
        </w:rPr>
        <w:t>dministration</w:t>
      </w:r>
      <w:r w:rsidRPr="00793680">
        <w:rPr>
          <w:bCs/>
          <w:color w:val="000000"/>
        </w:rPr>
        <w:t xml:space="preserve">, or other regulatory agencies upon request. </w:t>
      </w:r>
    </w:p>
    <w:p w14:paraId="7D28AE2B" w14:textId="3A58D7B1" w:rsidR="00B5364E" w:rsidRPr="00793680" w:rsidRDefault="00B5364E" w:rsidP="00FE6579">
      <w:pPr>
        <w:rPr>
          <w:b/>
          <w:bCs/>
          <w:color w:val="000000"/>
          <w:u w:val="single"/>
        </w:rPr>
      </w:pPr>
    </w:p>
    <w:p w14:paraId="74FC5E83" w14:textId="41B6F56C" w:rsidR="007D2117" w:rsidRPr="00793680" w:rsidRDefault="007D2117" w:rsidP="00376EE2">
      <w:pPr>
        <w:pStyle w:val="ListParagraph"/>
        <w:numPr>
          <w:ilvl w:val="0"/>
          <w:numId w:val="8"/>
        </w:numPr>
        <w:rPr>
          <w:b/>
          <w:bCs/>
          <w:color w:val="000000"/>
          <w:u w:val="single"/>
        </w:rPr>
      </w:pPr>
      <w:r w:rsidRPr="00793680">
        <w:rPr>
          <w:b/>
          <w:bCs/>
          <w:color w:val="000000"/>
          <w:u w:val="single"/>
        </w:rPr>
        <w:t>Execution</w:t>
      </w:r>
      <w:r w:rsidR="001926F5">
        <w:rPr>
          <w:b/>
          <w:bCs/>
          <w:color w:val="000000"/>
          <w:u w:val="single"/>
        </w:rPr>
        <w:t xml:space="preserve"> </w:t>
      </w:r>
      <w:r w:rsidR="005973E6" w:rsidRPr="00793680">
        <w:rPr>
          <w:color w:val="000000"/>
        </w:rPr>
        <w:t>–</w:t>
      </w:r>
      <w:r w:rsidR="005973E6" w:rsidRPr="00C44950">
        <w:rPr>
          <w:b/>
          <w:bCs/>
          <w:color w:val="000000"/>
        </w:rPr>
        <w:t xml:space="preserve"> </w:t>
      </w:r>
      <w:r w:rsidRPr="00793680">
        <w:rPr>
          <w:bCs/>
          <w:color w:val="000000"/>
        </w:rPr>
        <w:t>The undersigned Institutional Officials have read and agreed to all the terms above. This agreement shall remain in effect</w:t>
      </w:r>
      <w:r w:rsidR="002725A4" w:rsidRPr="00793680">
        <w:rPr>
          <w:bCs/>
          <w:color w:val="000000"/>
        </w:rPr>
        <w:t xml:space="preserve"> for </w:t>
      </w:r>
      <w:r w:rsidR="00053B9B">
        <w:rPr>
          <w:bCs/>
          <w:color w:val="000000"/>
        </w:rPr>
        <w:t xml:space="preserve">the duration of the project </w:t>
      </w:r>
      <w:r w:rsidRPr="00793680">
        <w:rPr>
          <w:bCs/>
          <w:color w:val="000000"/>
        </w:rPr>
        <w:t xml:space="preserve">and shall be reviewed at </w:t>
      </w:r>
      <w:r w:rsidR="00EA22D1">
        <w:rPr>
          <w:bCs/>
          <w:color w:val="000000"/>
        </w:rPr>
        <w:t>project completion</w:t>
      </w:r>
      <w:r w:rsidRPr="00793680">
        <w:rPr>
          <w:bCs/>
          <w:color w:val="000000"/>
        </w:rPr>
        <w:t xml:space="preserve"> for improvements and modifications. This agreement may be terminated for any reason by written noti</w:t>
      </w:r>
      <w:r w:rsidR="006F320D" w:rsidRPr="00793680">
        <w:rPr>
          <w:bCs/>
          <w:color w:val="000000"/>
        </w:rPr>
        <w:t>c</w:t>
      </w:r>
      <w:r w:rsidRPr="00793680">
        <w:rPr>
          <w:bCs/>
          <w:color w:val="000000"/>
        </w:rPr>
        <w:t>e to the other party provided at least thirty (30)</w:t>
      </w:r>
      <w:r w:rsidR="004721D7" w:rsidRPr="00793680">
        <w:rPr>
          <w:bCs/>
          <w:color w:val="000000"/>
        </w:rPr>
        <w:t xml:space="preserve"> days’</w:t>
      </w:r>
      <w:r w:rsidRPr="00793680">
        <w:rPr>
          <w:bCs/>
          <w:color w:val="000000"/>
        </w:rPr>
        <w:t xml:space="preserve"> notice is given. </w:t>
      </w:r>
    </w:p>
    <w:p w14:paraId="30C57257" w14:textId="77777777" w:rsidR="00AE6F40" w:rsidRPr="00395E89" w:rsidRDefault="00AE6F40" w:rsidP="00395E89">
      <w:pPr>
        <w:rPr>
          <w:b/>
          <w:color w:val="000000"/>
          <w:u w:val="single"/>
        </w:rPr>
      </w:pPr>
    </w:p>
    <w:p w14:paraId="21C05025" w14:textId="77777777" w:rsidR="00D121E9" w:rsidRPr="00793680" w:rsidRDefault="00D121E9" w:rsidP="00D121E9">
      <w:proofErr w:type="gramStart"/>
      <w:r w:rsidRPr="00793680">
        <w:t>RELYING</w:t>
      </w:r>
      <w:proofErr w:type="gramEnd"/>
      <w:r w:rsidRPr="00793680">
        <w:t xml:space="preserve"> INSTITUTION</w:t>
      </w:r>
    </w:p>
    <w:p w14:paraId="69CF5B6E" w14:textId="4124C52D" w:rsidR="00D121E9" w:rsidRPr="00793680" w:rsidRDefault="00D121E9" w:rsidP="00D121E9"/>
    <w:p w14:paraId="52F36972" w14:textId="3AAD18B4" w:rsidR="00D121E9" w:rsidRPr="00793680" w:rsidRDefault="00D121E9" w:rsidP="00D121E9">
      <w:bookmarkStart w:id="4" w:name="OLE_LINK1"/>
      <w:bookmarkStart w:id="5" w:name="OLE_LINK2"/>
      <w:r w:rsidRPr="00793680">
        <w:rPr>
          <w:u w:val="single"/>
        </w:rPr>
        <w:tab/>
      </w:r>
      <w:r w:rsidRPr="00793680">
        <w:rPr>
          <w:u w:val="single"/>
        </w:rPr>
        <w:tab/>
      </w:r>
      <w:r w:rsidRPr="00793680">
        <w:rPr>
          <w:u w:val="single"/>
        </w:rPr>
        <w:tab/>
      </w:r>
      <w:r w:rsidRPr="00793680">
        <w:rPr>
          <w:u w:val="single"/>
        </w:rPr>
        <w:tab/>
      </w:r>
      <w:r w:rsidRPr="00793680">
        <w:rPr>
          <w:u w:val="single"/>
        </w:rPr>
        <w:tab/>
      </w:r>
      <w:r w:rsidRPr="00793680">
        <w:rPr>
          <w:u w:val="single"/>
        </w:rPr>
        <w:tab/>
      </w:r>
      <w:r w:rsidRPr="00793680">
        <w:rPr>
          <w:u w:val="single"/>
        </w:rPr>
        <w:tab/>
      </w:r>
      <w:r w:rsidRPr="00793680">
        <w:tab/>
        <w:t>_________________</w:t>
      </w:r>
    </w:p>
    <w:p w14:paraId="5F211620" w14:textId="77777777" w:rsidR="00D121E9" w:rsidRPr="00793680" w:rsidRDefault="00D121E9" w:rsidP="00D121E9">
      <w:r w:rsidRPr="00793680">
        <w:t>Institutional Official Signature</w:t>
      </w:r>
      <w:r w:rsidRPr="00793680">
        <w:tab/>
      </w:r>
      <w:r w:rsidRPr="00793680">
        <w:tab/>
      </w:r>
      <w:r w:rsidRPr="00793680">
        <w:tab/>
      </w:r>
      <w:r w:rsidRPr="00793680">
        <w:tab/>
      </w:r>
      <w:r w:rsidRPr="00793680">
        <w:tab/>
        <w:t>Date</w:t>
      </w:r>
      <w:r w:rsidRPr="00793680">
        <w:tab/>
      </w:r>
      <w:r w:rsidRPr="00793680">
        <w:tab/>
      </w:r>
      <w:bookmarkEnd w:id="4"/>
      <w:bookmarkEnd w:id="5"/>
      <w:r w:rsidRPr="00793680">
        <w:tab/>
      </w:r>
    </w:p>
    <w:p w14:paraId="135AB00E" w14:textId="77777777" w:rsidR="00D121E9" w:rsidRPr="00793680" w:rsidRDefault="00D121E9" w:rsidP="00D121E9"/>
    <w:p w14:paraId="201DE156" w14:textId="77777777" w:rsidR="00D121E9" w:rsidRPr="00793680" w:rsidRDefault="00357AE8" w:rsidP="00D121E9">
      <w:pPr>
        <w:rPr>
          <w:highlight w:val="yellow"/>
        </w:rPr>
      </w:pPr>
      <w:r w:rsidRPr="00793680">
        <w:rPr>
          <w:highlight w:val="yellow"/>
        </w:rPr>
        <w:t>[Name]</w:t>
      </w:r>
    </w:p>
    <w:p w14:paraId="355A6CAC" w14:textId="77777777" w:rsidR="006F320D" w:rsidRPr="00793680" w:rsidRDefault="00357AE8" w:rsidP="00D121E9">
      <w:pPr>
        <w:rPr>
          <w:highlight w:val="yellow"/>
        </w:rPr>
      </w:pPr>
      <w:r w:rsidRPr="00793680">
        <w:rPr>
          <w:highlight w:val="yellow"/>
        </w:rPr>
        <w:t>[Title]</w:t>
      </w:r>
    </w:p>
    <w:p w14:paraId="6907C073" w14:textId="77777777" w:rsidR="00D121E9" w:rsidRPr="00793680" w:rsidRDefault="00357AE8" w:rsidP="00D121E9">
      <w:pPr>
        <w:rPr>
          <w:highlight w:val="yellow"/>
        </w:rPr>
      </w:pPr>
      <w:r w:rsidRPr="00793680">
        <w:rPr>
          <w:highlight w:val="yellow"/>
        </w:rPr>
        <w:t>[Institution]</w:t>
      </w:r>
    </w:p>
    <w:p w14:paraId="696EDDEE" w14:textId="77777777" w:rsidR="00D121E9" w:rsidRPr="00793680" w:rsidRDefault="00357AE8" w:rsidP="00D121E9">
      <w:pPr>
        <w:rPr>
          <w:highlight w:val="yellow"/>
        </w:rPr>
      </w:pPr>
      <w:r w:rsidRPr="00793680">
        <w:rPr>
          <w:highlight w:val="yellow"/>
        </w:rPr>
        <w:t>[</w:t>
      </w:r>
      <w:r w:rsidR="00D121E9" w:rsidRPr="00793680">
        <w:rPr>
          <w:highlight w:val="yellow"/>
        </w:rPr>
        <w:t>Address</w:t>
      </w:r>
      <w:r w:rsidRPr="00793680">
        <w:rPr>
          <w:highlight w:val="yellow"/>
        </w:rPr>
        <w:t>]</w:t>
      </w:r>
    </w:p>
    <w:p w14:paraId="2D4E9688" w14:textId="7630A5EF" w:rsidR="00D121E9" w:rsidRPr="00395E89" w:rsidRDefault="00357AE8" w:rsidP="00D121E9">
      <w:pPr>
        <w:rPr>
          <w:highlight w:val="yellow"/>
        </w:rPr>
      </w:pPr>
      <w:r w:rsidRPr="00793680">
        <w:rPr>
          <w:highlight w:val="yellow"/>
        </w:rPr>
        <w:t>[</w:t>
      </w:r>
      <w:r w:rsidR="00272CC2" w:rsidRPr="00395E89">
        <w:rPr>
          <w:highlight w:val="yellow"/>
        </w:rPr>
        <w:t>Phone</w:t>
      </w:r>
      <w:r w:rsidRPr="00793680">
        <w:rPr>
          <w:highlight w:val="yellow"/>
        </w:rPr>
        <w:t>/</w:t>
      </w:r>
      <w:r w:rsidR="00272CC2" w:rsidRPr="00395E89">
        <w:rPr>
          <w:highlight w:val="yellow"/>
        </w:rPr>
        <w:t>Fax</w:t>
      </w:r>
      <w:r w:rsidRPr="00793680">
        <w:rPr>
          <w:highlight w:val="yellow"/>
        </w:rPr>
        <w:t>]</w:t>
      </w:r>
    </w:p>
    <w:p w14:paraId="3AF1A8B0" w14:textId="435ABB5C" w:rsidR="00D121E9" w:rsidRPr="00395E89" w:rsidRDefault="00357AE8" w:rsidP="00D121E9">
      <w:pPr>
        <w:rPr>
          <w:rStyle w:val="Hyperlink"/>
          <w:color w:val="auto"/>
        </w:rPr>
      </w:pPr>
      <w:r w:rsidRPr="00793680">
        <w:rPr>
          <w:highlight w:val="yellow"/>
        </w:rPr>
        <w:t>[</w:t>
      </w:r>
      <w:r w:rsidR="00272CC2" w:rsidRPr="00395E89">
        <w:rPr>
          <w:highlight w:val="yellow"/>
        </w:rPr>
        <w:t>E-mail</w:t>
      </w:r>
      <w:r w:rsidRPr="00793680">
        <w:rPr>
          <w:highlight w:val="yellow"/>
        </w:rPr>
        <w:t>]</w:t>
      </w:r>
      <w:r w:rsidRPr="00793680">
        <w:rPr>
          <w:rStyle w:val="Hyperlink"/>
        </w:rPr>
        <w:t xml:space="preserve"> </w:t>
      </w:r>
    </w:p>
    <w:p w14:paraId="464B95E5" w14:textId="77777777" w:rsidR="006F320D" w:rsidRPr="00793680" w:rsidRDefault="006F320D" w:rsidP="00D121E9"/>
    <w:p w14:paraId="5AB8F601" w14:textId="3C7335D0" w:rsidR="00D121E9" w:rsidRPr="00793680" w:rsidRDefault="006F320D" w:rsidP="00D121E9">
      <w:proofErr w:type="spellStart"/>
      <w:r w:rsidRPr="00272CC2">
        <w:t>Federalwide</w:t>
      </w:r>
      <w:proofErr w:type="spellEnd"/>
      <w:r w:rsidRPr="00272CC2">
        <w:t xml:space="preserve"> Assurance Number: </w:t>
      </w:r>
      <w:r w:rsidRPr="00793680">
        <w:t xml:space="preserve">FWA ___________ </w:t>
      </w:r>
    </w:p>
    <w:p w14:paraId="06801A93" w14:textId="77777777" w:rsidR="00B5364E" w:rsidRPr="00793680" w:rsidRDefault="00B5364E" w:rsidP="00D121E9"/>
    <w:p w14:paraId="04C26D57" w14:textId="77777777" w:rsidR="00D121E9" w:rsidRPr="00793680" w:rsidRDefault="00D121E9" w:rsidP="00D121E9">
      <w:r w:rsidRPr="00793680">
        <w:t>UC DAVIS</w:t>
      </w:r>
    </w:p>
    <w:p w14:paraId="5E842652" w14:textId="77777777" w:rsidR="00D121E9" w:rsidRPr="00793680" w:rsidRDefault="00D121E9" w:rsidP="00D121E9">
      <w:pPr>
        <w:rPr>
          <w:u w:val="single"/>
        </w:rPr>
      </w:pPr>
    </w:p>
    <w:p w14:paraId="0EBEFA66" w14:textId="77777777" w:rsidR="00D121E9" w:rsidRPr="00793680" w:rsidRDefault="00D121E9" w:rsidP="00D121E9">
      <w:r w:rsidRPr="00793680">
        <w:rPr>
          <w:u w:val="single"/>
        </w:rPr>
        <w:tab/>
      </w:r>
      <w:r w:rsidRPr="00793680">
        <w:rPr>
          <w:u w:val="single"/>
        </w:rPr>
        <w:tab/>
      </w:r>
      <w:r w:rsidRPr="00793680">
        <w:rPr>
          <w:u w:val="single"/>
        </w:rPr>
        <w:tab/>
      </w:r>
      <w:r w:rsidRPr="00793680">
        <w:rPr>
          <w:u w:val="single"/>
        </w:rPr>
        <w:tab/>
      </w:r>
      <w:r w:rsidRPr="00793680">
        <w:rPr>
          <w:u w:val="single"/>
        </w:rPr>
        <w:tab/>
      </w:r>
      <w:r w:rsidRPr="00793680">
        <w:rPr>
          <w:u w:val="single"/>
        </w:rPr>
        <w:tab/>
      </w:r>
      <w:r w:rsidRPr="00793680">
        <w:rPr>
          <w:u w:val="single"/>
        </w:rPr>
        <w:tab/>
      </w:r>
      <w:r w:rsidRPr="00793680">
        <w:tab/>
        <w:t>_________________</w:t>
      </w:r>
    </w:p>
    <w:p w14:paraId="4F98D007" w14:textId="42BF07ED" w:rsidR="00D121E9" w:rsidRPr="00793680" w:rsidRDefault="005F1A86" w:rsidP="00D121E9">
      <w:r w:rsidRPr="00793680">
        <w:t xml:space="preserve">For the </w:t>
      </w:r>
      <w:r w:rsidR="00D121E9" w:rsidRPr="00793680">
        <w:t>Institutional Official</w:t>
      </w:r>
      <w:r w:rsidR="00D121E9" w:rsidRPr="00793680">
        <w:tab/>
      </w:r>
      <w:r w:rsidR="00D121E9" w:rsidRPr="00793680">
        <w:tab/>
      </w:r>
      <w:r w:rsidR="00D121E9" w:rsidRPr="00793680">
        <w:tab/>
      </w:r>
      <w:r w:rsidR="00D121E9" w:rsidRPr="00793680">
        <w:tab/>
      </w:r>
      <w:r w:rsidR="00D121E9" w:rsidRPr="00793680">
        <w:tab/>
        <w:t>Date</w:t>
      </w:r>
      <w:r w:rsidR="00D121E9" w:rsidRPr="00793680">
        <w:tab/>
      </w:r>
      <w:r w:rsidR="00D121E9" w:rsidRPr="00793680">
        <w:tab/>
      </w:r>
      <w:r w:rsidR="00D121E9" w:rsidRPr="00793680">
        <w:tab/>
      </w:r>
      <w:r w:rsidR="00D121E9" w:rsidRPr="00793680">
        <w:tab/>
      </w:r>
      <w:r w:rsidR="00D121E9" w:rsidRPr="00793680">
        <w:tab/>
      </w:r>
    </w:p>
    <w:p w14:paraId="3471867E" w14:textId="77777777" w:rsidR="00D121E9" w:rsidRPr="00793680" w:rsidRDefault="00D121E9" w:rsidP="00D121E9">
      <w:pPr>
        <w:rPr>
          <w:u w:val="single"/>
        </w:rPr>
      </w:pPr>
    </w:p>
    <w:p w14:paraId="2439409B" w14:textId="77777777" w:rsidR="007041B8" w:rsidRPr="00793680" w:rsidRDefault="007041B8" w:rsidP="007041B8">
      <w:r>
        <w:t>John Tupin, JD</w:t>
      </w:r>
    </w:p>
    <w:p w14:paraId="4975EBF0" w14:textId="41D94A77" w:rsidR="005F1A86" w:rsidRPr="00793680" w:rsidRDefault="005F1A86" w:rsidP="00D121E9">
      <w:r w:rsidRPr="00793680">
        <w:t>Director, IRB Administration</w:t>
      </w:r>
    </w:p>
    <w:p w14:paraId="4BC78F82" w14:textId="561EEBB9" w:rsidR="005F1A86" w:rsidRPr="00793680" w:rsidRDefault="005F1A86" w:rsidP="00D121E9">
      <w:r w:rsidRPr="00793680">
        <w:t>2921 Stockton Blvd. Ste. 1400</w:t>
      </w:r>
    </w:p>
    <w:p w14:paraId="480A81B6" w14:textId="4612923E" w:rsidR="005F1A86" w:rsidRPr="00793680" w:rsidRDefault="005F1A86" w:rsidP="00D121E9">
      <w:r w:rsidRPr="00793680">
        <w:t>Sacramento</w:t>
      </w:r>
      <w:r w:rsidR="007041B8">
        <w:t>,</w:t>
      </w:r>
      <w:r w:rsidRPr="00793680">
        <w:t xml:space="preserve"> CA 95877</w:t>
      </w:r>
    </w:p>
    <w:p w14:paraId="7B45F26B" w14:textId="77777777" w:rsidR="005F1A86" w:rsidRPr="00793680" w:rsidRDefault="005F1A86" w:rsidP="00D121E9"/>
    <w:p w14:paraId="55EC5A0B" w14:textId="77777777" w:rsidR="00D121E9" w:rsidRPr="00793680" w:rsidRDefault="00D121E9" w:rsidP="00D121E9">
      <w:proofErr w:type="spellStart"/>
      <w:r w:rsidRPr="00793680">
        <w:t>Federalwide</w:t>
      </w:r>
      <w:proofErr w:type="spellEnd"/>
      <w:r w:rsidRPr="00793680">
        <w:t xml:space="preserve"> Assurance Number:</w:t>
      </w:r>
      <w:r w:rsidRPr="00793680">
        <w:tab/>
        <w:t>FWA00004557</w:t>
      </w:r>
    </w:p>
    <w:p w14:paraId="50612089" w14:textId="2D4C3886" w:rsidR="00D13FB0" w:rsidRPr="00793680" w:rsidRDefault="00D121E9">
      <w:r w:rsidRPr="00793680">
        <w:t>IRB# 00000425, 00000426, 00003023, 00005274</w:t>
      </w:r>
    </w:p>
    <w:sectPr w:rsidR="00D13FB0" w:rsidRPr="00793680" w:rsidSect="00A63504">
      <w:headerReference w:type="default" r:id="rId11"/>
      <w:pgSz w:w="12240" w:h="163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0099" w14:textId="77777777" w:rsidR="009E4143" w:rsidRDefault="009E4143">
      <w:r>
        <w:separator/>
      </w:r>
    </w:p>
  </w:endnote>
  <w:endnote w:type="continuationSeparator" w:id="0">
    <w:p w14:paraId="5D4C81C3" w14:textId="77777777" w:rsidR="009E4143" w:rsidRDefault="009E4143">
      <w:r>
        <w:continuationSeparator/>
      </w:r>
    </w:p>
  </w:endnote>
  <w:endnote w:type="continuationNotice" w:id="1">
    <w:p w14:paraId="343E6E50" w14:textId="77777777" w:rsidR="009E4143" w:rsidRDefault="009E4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BF95" w14:textId="77777777" w:rsidR="009E4143" w:rsidRDefault="009E4143">
      <w:r>
        <w:separator/>
      </w:r>
    </w:p>
  </w:footnote>
  <w:footnote w:type="continuationSeparator" w:id="0">
    <w:p w14:paraId="654CED8F" w14:textId="77777777" w:rsidR="009E4143" w:rsidRDefault="009E4143">
      <w:r>
        <w:continuationSeparator/>
      </w:r>
    </w:p>
  </w:footnote>
  <w:footnote w:type="continuationNotice" w:id="1">
    <w:p w14:paraId="365C81FA" w14:textId="77777777" w:rsidR="009E4143" w:rsidRDefault="009E4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608D" w14:textId="77777777" w:rsidR="002B452F" w:rsidRDefault="004C118F">
    <w:pPr>
      <w:pStyle w:val="Header"/>
      <w:rPr>
        <w:rFonts w:ascii="Arial" w:hAnsi="Arial" w:cs="Arial"/>
        <w:b/>
        <w:sz w:val="20"/>
        <w:szCs w:val="20"/>
      </w:rPr>
    </w:pPr>
    <w:r>
      <w:rPr>
        <w:rFonts w:ascii="Arial" w:hAnsi="Arial" w:cs="Arial"/>
        <w:b/>
        <w:sz w:val="20"/>
        <w:szCs w:val="20"/>
      </w:rPr>
      <w:t>UC Davis IRB Authorization Agreement</w:t>
    </w:r>
  </w:p>
  <w:p w14:paraId="062CD718" w14:textId="7B30189F" w:rsidR="002B452F" w:rsidRDefault="004C118F">
    <w:pPr>
      <w:pStyle w:val="Header"/>
      <w:rPr>
        <w:rFonts w:ascii="Arial" w:hAnsi="Arial" w:cs="Arial"/>
        <w:b/>
        <w:sz w:val="20"/>
        <w:szCs w:val="20"/>
      </w:rPr>
    </w:pPr>
    <w:r w:rsidRPr="002811AF">
      <w:rPr>
        <w:rFonts w:ascii="Arial" w:hAnsi="Arial" w:cs="Arial"/>
        <w:b/>
        <w:sz w:val="20"/>
        <w:szCs w:val="20"/>
      </w:rPr>
      <w:t xml:space="preserve">Page </w:t>
    </w:r>
    <w:r w:rsidRPr="002811AF">
      <w:rPr>
        <w:rFonts w:ascii="Arial" w:hAnsi="Arial" w:cs="Arial"/>
        <w:b/>
        <w:sz w:val="20"/>
        <w:szCs w:val="20"/>
      </w:rPr>
      <w:fldChar w:fldCharType="begin"/>
    </w:r>
    <w:r w:rsidRPr="002811AF">
      <w:rPr>
        <w:rFonts w:ascii="Arial" w:hAnsi="Arial" w:cs="Arial"/>
        <w:b/>
        <w:sz w:val="20"/>
        <w:szCs w:val="20"/>
      </w:rPr>
      <w:instrText xml:space="preserve"> PAGE </w:instrText>
    </w:r>
    <w:r w:rsidRPr="002811AF">
      <w:rPr>
        <w:rFonts w:ascii="Arial" w:hAnsi="Arial" w:cs="Arial"/>
        <w:b/>
        <w:sz w:val="20"/>
        <w:szCs w:val="20"/>
      </w:rPr>
      <w:fldChar w:fldCharType="separate"/>
    </w:r>
    <w:r w:rsidR="002A7EFA">
      <w:rPr>
        <w:rFonts w:ascii="Arial" w:hAnsi="Arial" w:cs="Arial"/>
        <w:b/>
        <w:noProof/>
        <w:sz w:val="20"/>
        <w:szCs w:val="20"/>
      </w:rPr>
      <w:t>4</w:t>
    </w:r>
    <w:r w:rsidRPr="002811AF">
      <w:rPr>
        <w:rFonts w:ascii="Arial" w:hAnsi="Arial" w:cs="Arial"/>
        <w:b/>
        <w:sz w:val="20"/>
        <w:szCs w:val="20"/>
      </w:rPr>
      <w:fldChar w:fldCharType="end"/>
    </w:r>
    <w:r w:rsidRPr="002811AF">
      <w:rPr>
        <w:rFonts w:ascii="Arial" w:hAnsi="Arial" w:cs="Arial"/>
        <w:b/>
        <w:sz w:val="20"/>
        <w:szCs w:val="20"/>
      </w:rPr>
      <w:t xml:space="preserve"> of </w:t>
    </w:r>
    <w:r w:rsidRPr="002811AF">
      <w:rPr>
        <w:rFonts w:ascii="Arial" w:hAnsi="Arial" w:cs="Arial"/>
        <w:b/>
        <w:sz w:val="20"/>
        <w:szCs w:val="20"/>
      </w:rPr>
      <w:fldChar w:fldCharType="begin"/>
    </w:r>
    <w:r w:rsidRPr="002811AF">
      <w:rPr>
        <w:rFonts w:ascii="Arial" w:hAnsi="Arial" w:cs="Arial"/>
        <w:b/>
        <w:sz w:val="20"/>
        <w:szCs w:val="20"/>
      </w:rPr>
      <w:instrText xml:space="preserve"> NUMPAGES </w:instrText>
    </w:r>
    <w:r w:rsidRPr="002811AF">
      <w:rPr>
        <w:rFonts w:ascii="Arial" w:hAnsi="Arial" w:cs="Arial"/>
        <w:b/>
        <w:sz w:val="20"/>
        <w:szCs w:val="20"/>
      </w:rPr>
      <w:fldChar w:fldCharType="separate"/>
    </w:r>
    <w:r w:rsidR="002A7EFA">
      <w:rPr>
        <w:rFonts w:ascii="Arial" w:hAnsi="Arial" w:cs="Arial"/>
        <w:b/>
        <w:noProof/>
        <w:sz w:val="20"/>
        <w:szCs w:val="20"/>
      </w:rPr>
      <w:t>5</w:t>
    </w:r>
    <w:r w:rsidRPr="002811AF">
      <w:rPr>
        <w:rFonts w:ascii="Arial" w:hAnsi="Arial" w:cs="Arial"/>
        <w:b/>
        <w:sz w:val="20"/>
        <w:szCs w:val="20"/>
      </w:rPr>
      <w:fldChar w:fldCharType="end"/>
    </w:r>
  </w:p>
  <w:p w14:paraId="01446D58" w14:textId="77777777" w:rsidR="002B452F" w:rsidRPr="00753BA2" w:rsidRDefault="002B452F">
    <w:pPr>
      <w:pStyle w:val="Head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64A"/>
    <w:multiLevelType w:val="hybridMultilevel"/>
    <w:tmpl w:val="E214C0EC"/>
    <w:lvl w:ilvl="0" w:tplc="84D2CB9E">
      <w:start w:val="4"/>
      <w:numFmt w:val="decimal"/>
      <w:lvlText w:val="%1."/>
      <w:lvlJc w:val="left"/>
      <w:pPr>
        <w:tabs>
          <w:tab w:val="num" w:pos="720"/>
        </w:tabs>
        <w:ind w:left="720" w:hanging="360"/>
      </w:pPr>
      <w:rPr>
        <w:rFonts w:hint="default"/>
        <w:b/>
        <w:u w:val="single"/>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62A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1A74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105EB2"/>
    <w:multiLevelType w:val="hybridMultilevel"/>
    <w:tmpl w:val="CC9409AE"/>
    <w:lvl w:ilvl="0" w:tplc="FFA4D396">
      <w:start w:val="2"/>
      <w:numFmt w:val="lowerLetter"/>
      <w:lvlText w:val="%1."/>
      <w:lvlJc w:val="left"/>
      <w:pPr>
        <w:tabs>
          <w:tab w:val="num" w:pos="1080"/>
        </w:tabs>
        <w:ind w:left="1080" w:hanging="360"/>
      </w:pPr>
      <w:rPr>
        <w:rFonts w:hint="default"/>
        <w:color w:val="FF0000"/>
        <w:u w:val="singl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B2D1A64"/>
    <w:multiLevelType w:val="singleLevel"/>
    <w:tmpl w:val="78803982"/>
    <w:lvl w:ilvl="0">
      <w:start w:val="1"/>
      <w:numFmt w:val="lowerLetter"/>
      <w:lvlText w:val="%1."/>
      <w:lvlJc w:val="left"/>
      <w:pPr>
        <w:tabs>
          <w:tab w:val="num" w:pos="1440"/>
        </w:tabs>
        <w:ind w:left="1440" w:hanging="720"/>
      </w:pPr>
      <w:rPr>
        <w:rFonts w:hint="default"/>
      </w:rPr>
    </w:lvl>
  </w:abstractNum>
  <w:abstractNum w:abstractNumId="5" w15:restartNumberingAfterBreak="0">
    <w:nsid w:val="32AB057A"/>
    <w:multiLevelType w:val="singleLevel"/>
    <w:tmpl w:val="E968038C"/>
    <w:lvl w:ilvl="0">
      <w:start w:val="1"/>
      <w:numFmt w:val="decimal"/>
      <w:lvlText w:val="%1."/>
      <w:lvlJc w:val="left"/>
      <w:pPr>
        <w:tabs>
          <w:tab w:val="num" w:pos="720"/>
        </w:tabs>
        <w:ind w:left="720" w:hanging="720"/>
      </w:pPr>
    </w:lvl>
  </w:abstractNum>
  <w:abstractNum w:abstractNumId="6" w15:restartNumberingAfterBreak="0">
    <w:nsid w:val="3E5336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8D6124"/>
    <w:multiLevelType w:val="multilevel"/>
    <w:tmpl w:val="C82CED58"/>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C1301B"/>
    <w:multiLevelType w:val="multilevel"/>
    <w:tmpl w:val="5E682A06"/>
    <w:lvl w:ilvl="0">
      <w:start w:val="1"/>
      <w:numFmt w:val="lowerLetter"/>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8C7188"/>
    <w:multiLevelType w:val="hybridMultilevel"/>
    <w:tmpl w:val="5156A5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030282"/>
    <w:multiLevelType w:val="multilevel"/>
    <w:tmpl w:val="270AFE7C"/>
    <w:lvl w:ilvl="0">
      <w:start w:val="1"/>
      <w:numFmt w:val="decimal"/>
      <w:lvlText w:val="%1."/>
      <w:lvlJc w:val="left"/>
      <w:pPr>
        <w:tabs>
          <w:tab w:val="num" w:pos="720"/>
        </w:tabs>
        <w:ind w:left="720" w:hanging="72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15:restartNumberingAfterBreak="0">
    <w:nsid w:val="566B05BA"/>
    <w:multiLevelType w:val="hybridMultilevel"/>
    <w:tmpl w:val="D700D140"/>
    <w:lvl w:ilvl="0" w:tplc="8C82E5FC">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620491"/>
    <w:multiLevelType w:val="hybridMultilevel"/>
    <w:tmpl w:val="C1B24F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02119C"/>
    <w:multiLevelType w:val="hybridMultilevel"/>
    <w:tmpl w:val="044E8E96"/>
    <w:lvl w:ilvl="0" w:tplc="69F20840">
      <w:start w:val="2"/>
      <w:numFmt w:val="lowerLetter"/>
      <w:lvlText w:val="%1."/>
      <w:lvlJc w:val="left"/>
      <w:pPr>
        <w:ind w:left="1080" w:hanging="360"/>
      </w:pPr>
      <w:rPr>
        <w:rFonts w:ascii="Times New Roman" w:hAnsi="Times New Roman" w:cs="Times New Roman" w:hint="default"/>
        <w:b/>
        <w:color w:val="000000"/>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EE5F0A"/>
    <w:multiLevelType w:val="hybridMultilevel"/>
    <w:tmpl w:val="BDE0B9D6"/>
    <w:lvl w:ilvl="0" w:tplc="0F3E11B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5A03D23"/>
    <w:multiLevelType w:val="singleLevel"/>
    <w:tmpl w:val="B838F530"/>
    <w:lvl w:ilvl="0">
      <w:start w:val="1"/>
      <w:numFmt w:val="decimal"/>
      <w:lvlText w:val="%1."/>
      <w:lvlJc w:val="left"/>
      <w:pPr>
        <w:tabs>
          <w:tab w:val="num" w:pos="720"/>
        </w:tabs>
        <w:ind w:left="720" w:hanging="720"/>
      </w:pPr>
    </w:lvl>
  </w:abstractNum>
  <w:num w:numId="1" w16cid:durableId="777263899">
    <w:abstractNumId w:val="9"/>
  </w:num>
  <w:num w:numId="2" w16cid:durableId="535318559">
    <w:abstractNumId w:val="0"/>
  </w:num>
  <w:num w:numId="3" w16cid:durableId="572083836">
    <w:abstractNumId w:val="3"/>
  </w:num>
  <w:num w:numId="4" w16cid:durableId="1490756106">
    <w:abstractNumId w:val="14"/>
  </w:num>
  <w:num w:numId="5" w16cid:durableId="1832524833">
    <w:abstractNumId w:val="2"/>
  </w:num>
  <w:num w:numId="6" w16cid:durableId="217712876">
    <w:abstractNumId w:val="1"/>
  </w:num>
  <w:num w:numId="7" w16cid:durableId="565576105">
    <w:abstractNumId w:val="6"/>
  </w:num>
  <w:num w:numId="8" w16cid:durableId="1339238026">
    <w:abstractNumId w:val="7"/>
  </w:num>
  <w:num w:numId="9" w16cid:durableId="410542397">
    <w:abstractNumId w:val="4"/>
  </w:num>
  <w:num w:numId="10" w16cid:durableId="112747127">
    <w:abstractNumId w:val="10"/>
  </w:num>
  <w:num w:numId="11" w16cid:durableId="1840198257">
    <w:abstractNumId w:val="15"/>
  </w:num>
  <w:num w:numId="12" w16cid:durableId="1075057040">
    <w:abstractNumId w:val="11"/>
  </w:num>
  <w:num w:numId="13" w16cid:durableId="316345392">
    <w:abstractNumId w:val="8"/>
  </w:num>
  <w:num w:numId="14" w16cid:durableId="1319843247">
    <w:abstractNumId w:val="13"/>
  </w:num>
  <w:num w:numId="15" w16cid:durableId="2042241488">
    <w:abstractNumId w:val="5"/>
  </w:num>
  <w:num w:numId="16" w16cid:durableId="3482636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E9"/>
    <w:rsid w:val="0000609B"/>
    <w:rsid w:val="000102B6"/>
    <w:rsid w:val="0002606C"/>
    <w:rsid w:val="00041257"/>
    <w:rsid w:val="000474E4"/>
    <w:rsid w:val="00050999"/>
    <w:rsid w:val="0005191C"/>
    <w:rsid w:val="00053B9B"/>
    <w:rsid w:val="00065C15"/>
    <w:rsid w:val="00071F0A"/>
    <w:rsid w:val="00073D67"/>
    <w:rsid w:val="00080D97"/>
    <w:rsid w:val="00084153"/>
    <w:rsid w:val="00085B4B"/>
    <w:rsid w:val="00092657"/>
    <w:rsid w:val="000A641A"/>
    <w:rsid w:val="000C5A36"/>
    <w:rsid w:val="000D390D"/>
    <w:rsid w:val="000D4E1D"/>
    <w:rsid w:val="000D538B"/>
    <w:rsid w:val="000D744A"/>
    <w:rsid w:val="000E03E5"/>
    <w:rsid w:val="000E7189"/>
    <w:rsid w:val="000F15C0"/>
    <w:rsid w:val="000F319A"/>
    <w:rsid w:val="001055C1"/>
    <w:rsid w:val="00106802"/>
    <w:rsid w:val="0010724D"/>
    <w:rsid w:val="00111360"/>
    <w:rsid w:val="00111BA1"/>
    <w:rsid w:val="00117189"/>
    <w:rsid w:val="00117466"/>
    <w:rsid w:val="001205F7"/>
    <w:rsid w:val="001269F8"/>
    <w:rsid w:val="001301BB"/>
    <w:rsid w:val="00134001"/>
    <w:rsid w:val="00134E03"/>
    <w:rsid w:val="0014145F"/>
    <w:rsid w:val="00142B42"/>
    <w:rsid w:val="00143D38"/>
    <w:rsid w:val="00146A19"/>
    <w:rsid w:val="00147522"/>
    <w:rsid w:val="00147A84"/>
    <w:rsid w:val="00147BD2"/>
    <w:rsid w:val="00152847"/>
    <w:rsid w:val="0015390F"/>
    <w:rsid w:val="001567F5"/>
    <w:rsid w:val="00157C6C"/>
    <w:rsid w:val="001602B3"/>
    <w:rsid w:val="00160D05"/>
    <w:rsid w:val="00161A2A"/>
    <w:rsid w:val="001700F6"/>
    <w:rsid w:val="0017190F"/>
    <w:rsid w:val="00172C84"/>
    <w:rsid w:val="00173845"/>
    <w:rsid w:val="00181BFB"/>
    <w:rsid w:val="00182E3E"/>
    <w:rsid w:val="001926F5"/>
    <w:rsid w:val="001A1198"/>
    <w:rsid w:val="001A3FCB"/>
    <w:rsid w:val="001A74C5"/>
    <w:rsid w:val="001B283C"/>
    <w:rsid w:val="001C3F13"/>
    <w:rsid w:val="001D2ABA"/>
    <w:rsid w:val="001D4CD5"/>
    <w:rsid w:val="001D5641"/>
    <w:rsid w:val="001D60C6"/>
    <w:rsid w:val="001E2881"/>
    <w:rsid w:val="001F1C37"/>
    <w:rsid w:val="001F3B46"/>
    <w:rsid w:val="002000EC"/>
    <w:rsid w:val="00201131"/>
    <w:rsid w:val="00204A41"/>
    <w:rsid w:val="00206A95"/>
    <w:rsid w:val="002126CA"/>
    <w:rsid w:val="00213DFF"/>
    <w:rsid w:val="0022200B"/>
    <w:rsid w:val="0022222F"/>
    <w:rsid w:val="00222ED3"/>
    <w:rsid w:val="0022789D"/>
    <w:rsid w:val="00242108"/>
    <w:rsid w:val="00245266"/>
    <w:rsid w:val="002518B5"/>
    <w:rsid w:val="00253847"/>
    <w:rsid w:val="00255A9F"/>
    <w:rsid w:val="00256966"/>
    <w:rsid w:val="00260DA9"/>
    <w:rsid w:val="00267016"/>
    <w:rsid w:val="002725A4"/>
    <w:rsid w:val="00272CA6"/>
    <w:rsid w:val="00272CC2"/>
    <w:rsid w:val="0028073A"/>
    <w:rsid w:val="00283E69"/>
    <w:rsid w:val="00284325"/>
    <w:rsid w:val="002920B5"/>
    <w:rsid w:val="00293848"/>
    <w:rsid w:val="002940BD"/>
    <w:rsid w:val="002943CE"/>
    <w:rsid w:val="002A273B"/>
    <w:rsid w:val="002A5CF3"/>
    <w:rsid w:val="002A7EFA"/>
    <w:rsid w:val="002B32C3"/>
    <w:rsid w:val="002B3B86"/>
    <w:rsid w:val="002B452F"/>
    <w:rsid w:val="002C4FBA"/>
    <w:rsid w:val="002D2013"/>
    <w:rsid w:val="002D5973"/>
    <w:rsid w:val="002D6337"/>
    <w:rsid w:val="002D779F"/>
    <w:rsid w:val="002E038D"/>
    <w:rsid w:val="002E2D42"/>
    <w:rsid w:val="002E439B"/>
    <w:rsid w:val="002F7F87"/>
    <w:rsid w:val="0030372E"/>
    <w:rsid w:val="00305A8D"/>
    <w:rsid w:val="003076AD"/>
    <w:rsid w:val="00310E52"/>
    <w:rsid w:val="00314208"/>
    <w:rsid w:val="003162E8"/>
    <w:rsid w:val="00316327"/>
    <w:rsid w:val="00332CE8"/>
    <w:rsid w:val="0033621F"/>
    <w:rsid w:val="00337B3B"/>
    <w:rsid w:val="00340B8C"/>
    <w:rsid w:val="0034571E"/>
    <w:rsid w:val="00351CAC"/>
    <w:rsid w:val="00351F2F"/>
    <w:rsid w:val="00357042"/>
    <w:rsid w:val="00357AE8"/>
    <w:rsid w:val="00367A3C"/>
    <w:rsid w:val="00376EE2"/>
    <w:rsid w:val="00380659"/>
    <w:rsid w:val="00380AFA"/>
    <w:rsid w:val="00380D93"/>
    <w:rsid w:val="0039446F"/>
    <w:rsid w:val="003946D2"/>
    <w:rsid w:val="00395E89"/>
    <w:rsid w:val="003B6950"/>
    <w:rsid w:val="003C1108"/>
    <w:rsid w:val="003C5B75"/>
    <w:rsid w:val="003D3393"/>
    <w:rsid w:val="003D7362"/>
    <w:rsid w:val="003E025E"/>
    <w:rsid w:val="003E1B51"/>
    <w:rsid w:val="003F7B91"/>
    <w:rsid w:val="00400AB8"/>
    <w:rsid w:val="0040414B"/>
    <w:rsid w:val="00410A5D"/>
    <w:rsid w:val="00412EC0"/>
    <w:rsid w:val="004212BE"/>
    <w:rsid w:val="0042494D"/>
    <w:rsid w:val="00426D14"/>
    <w:rsid w:val="00427434"/>
    <w:rsid w:val="004326CB"/>
    <w:rsid w:val="00433193"/>
    <w:rsid w:val="00437023"/>
    <w:rsid w:val="00443FF3"/>
    <w:rsid w:val="00456CE9"/>
    <w:rsid w:val="00456FD2"/>
    <w:rsid w:val="00463145"/>
    <w:rsid w:val="00464759"/>
    <w:rsid w:val="004659BF"/>
    <w:rsid w:val="004665CB"/>
    <w:rsid w:val="004721D7"/>
    <w:rsid w:val="00483688"/>
    <w:rsid w:val="00487249"/>
    <w:rsid w:val="004930EA"/>
    <w:rsid w:val="004A3A38"/>
    <w:rsid w:val="004A41CD"/>
    <w:rsid w:val="004A5109"/>
    <w:rsid w:val="004A61B8"/>
    <w:rsid w:val="004A722E"/>
    <w:rsid w:val="004A79B3"/>
    <w:rsid w:val="004B3D4E"/>
    <w:rsid w:val="004B42E5"/>
    <w:rsid w:val="004C118F"/>
    <w:rsid w:val="004C199F"/>
    <w:rsid w:val="004C6950"/>
    <w:rsid w:val="004C75CE"/>
    <w:rsid w:val="004D066D"/>
    <w:rsid w:val="004D32EA"/>
    <w:rsid w:val="004D7D28"/>
    <w:rsid w:val="004E0873"/>
    <w:rsid w:val="004E6A47"/>
    <w:rsid w:val="004F35D7"/>
    <w:rsid w:val="004F52AE"/>
    <w:rsid w:val="004F74C9"/>
    <w:rsid w:val="00501D4B"/>
    <w:rsid w:val="0050396B"/>
    <w:rsid w:val="0052542F"/>
    <w:rsid w:val="00526621"/>
    <w:rsid w:val="005319F3"/>
    <w:rsid w:val="00534355"/>
    <w:rsid w:val="00536236"/>
    <w:rsid w:val="005362AF"/>
    <w:rsid w:val="0054317A"/>
    <w:rsid w:val="00556F64"/>
    <w:rsid w:val="005608DA"/>
    <w:rsid w:val="00565426"/>
    <w:rsid w:val="00571AAE"/>
    <w:rsid w:val="00571F42"/>
    <w:rsid w:val="005766FE"/>
    <w:rsid w:val="005807B2"/>
    <w:rsid w:val="005812FC"/>
    <w:rsid w:val="00585D50"/>
    <w:rsid w:val="00593A24"/>
    <w:rsid w:val="00596A93"/>
    <w:rsid w:val="005973E6"/>
    <w:rsid w:val="005A0D8F"/>
    <w:rsid w:val="005A3034"/>
    <w:rsid w:val="005A35BE"/>
    <w:rsid w:val="005A3CFD"/>
    <w:rsid w:val="005A5CDA"/>
    <w:rsid w:val="005A6CA2"/>
    <w:rsid w:val="005B22E0"/>
    <w:rsid w:val="005B7BF2"/>
    <w:rsid w:val="005C37AD"/>
    <w:rsid w:val="005C44A8"/>
    <w:rsid w:val="005D0EA0"/>
    <w:rsid w:val="005D0F63"/>
    <w:rsid w:val="005E3615"/>
    <w:rsid w:val="005E48FE"/>
    <w:rsid w:val="005E6423"/>
    <w:rsid w:val="005E68B4"/>
    <w:rsid w:val="005F1A86"/>
    <w:rsid w:val="005F4335"/>
    <w:rsid w:val="00601235"/>
    <w:rsid w:val="00602BF8"/>
    <w:rsid w:val="00606AD4"/>
    <w:rsid w:val="00613815"/>
    <w:rsid w:val="00613B9A"/>
    <w:rsid w:val="00620115"/>
    <w:rsid w:val="0062018E"/>
    <w:rsid w:val="006218F0"/>
    <w:rsid w:val="00627969"/>
    <w:rsid w:val="00627BA4"/>
    <w:rsid w:val="00637429"/>
    <w:rsid w:val="00640CA7"/>
    <w:rsid w:val="00641AED"/>
    <w:rsid w:val="00642CFD"/>
    <w:rsid w:val="00650645"/>
    <w:rsid w:val="00656839"/>
    <w:rsid w:val="006618D1"/>
    <w:rsid w:val="00665C29"/>
    <w:rsid w:val="00666008"/>
    <w:rsid w:val="006679C9"/>
    <w:rsid w:val="006704D1"/>
    <w:rsid w:val="00684E84"/>
    <w:rsid w:val="006872C5"/>
    <w:rsid w:val="0069275A"/>
    <w:rsid w:val="00693BF0"/>
    <w:rsid w:val="00695904"/>
    <w:rsid w:val="00696217"/>
    <w:rsid w:val="006A0085"/>
    <w:rsid w:val="006A33C3"/>
    <w:rsid w:val="006A6EE8"/>
    <w:rsid w:val="006B78E2"/>
    <w:rsid w:val="006C0209"/>
    <w:rsid w:val="006C58C7"/>
    <w:rsid w:val="006C6033"/>
    <w:rsid w:val="006C6EBD"/>
    <w:rsid w:val="006C7380"/>
    <w:rsid w:val="006D0F73"/>
    <w:rsid w:val="006D1676"/>
    <w:rsid w:val="006D4142"/>
    <w:rsid w:val="006E3E87"/>
    <w:rsid w:val="006F2034"/>
    <w:rsid w:val="006F320D"/>
    <w:rsid w:val="007041B8"/>
    <w:rsid w:val="007054D6"/>
    <w:rsid w:val="0070711C"/>
    <w:rsid w:val="0071001B"/>
    <w:rsid w:val="00713913"/>
    <w:rsid w:val="007222CF"/>
    <w:rsid w:val="0072261B"/>
    <w:rsid w:val="00734C9E"/>
    <w:rsid w:val="0075191F"/>
    <w:rsid w:val="007642C4"/>
    <w:rsid w:val="007659F8"/>
    <w:rsid w:val="00766022"/>
    <w:rsid w:val="007663E6"/>
    <w:rsid w:val="00774916"/>
    <w:rsid w:val="007750FA"/>
    <w:rsid w:val="0077633B"/>
    <w:rsid w:val="00781F89"/>
    <w:rsid w:val="00787276"/>
    <w:rsid w:val="00787523"/>
    <w:rsid w:val="00790026"/>
    <w:rsid w:val="00791AAF"/>
    <w:rsid w:val="00792600"/>
    <w:rsid w:val="00793680"/>
    <w:rsid w:val="0079405C"/>
    <w:rsid w:val="007A01CC"/>
    <w:rsid w:val="007A56D3"/>
    <w:rsid w:val="007A5824"/>
    <w:rsid w:val="007A593A"/>
    <w:rsid w:val="007A781C"/>
    <w:rsid w:val="007B3575"/>
    <w:rsid w:val="007B4875"/>
    <w:rsid w:val="007B5E45"/>
    <w:rsid w:val="007B67F7"/>
    <w:rsid w:val="007C0874"/>
    <w:rsid w:val="007C741D"/>
    <w:rsid w:val="007D2117"/>
    <w:rsid w:val="007E29CC"/>
    <w:rsid w:val="007E2A5B"/>
    <w:rsid w:val="007E35FD"/>
    <w:rsid w:val="007E689C"/>
    <w:rsid w:val="007F272C"/>
    <w:rsid w:val="007F5EBC"/>
    <w:rsid w:val="007F677D"/>
    <w:rsid w:val="007F6EBB"/>
    <w:rsid w:val="00805488"/>
    <w:rsid w:val="0080622A"/>
    <w:rsid w:val="0081326A"/>
    <w:rsid w:val="00813B88"/>
    <w:rsid w:val="00823389"/>
    <w:rsid w:val="008316CC"/>
    <w:rsid w:val="0083289D"/>
    <w:rsid w:val="008408E8"/>
    <w:rsid w:val="00842950"/>
    <w:rsid w:val="00842994"/>
    <w:rsid w:val="00843501"/>
    <w:rsid w:val="00844407"/>
    <w:rsid w:val="00845463"/>
    <w:rsid w:val="008454E6"/>
    <w:rsid w:val="00845D53"/>
    <w:rsid w:val="00865008"/>
    <w:rsid w:val="00866A8F"/>
    <w:rsid w:val="00867A5F"/>
    <w:rsid w:val="00870B8E"/>
    <w:rsid w:val="00886232"/>
    <w:rsid w:val="008A04FA"/>
    <w:rsid w:val="008A32C8"/>
    <w:rsid w:val="008A44C7"/>
    <w:rsid w:val="008A4B23"/>
    <w:rsid w:val="008B054B"/>
    <w:rsid w:val="008B1632"/>
    <w:rsid w:val="008C1369"/>
    <w:rsid w:val="008E0539"/>
    <w:rsid w:val="008E73A9"/>
    <w:rsid w:val="009020F5"/>
    <w:rsid w:val="009048BB"/>
    <w:rsid w:val="00904FC1"/>
    <w:rsid w:val="00905E01"/>
    <w:rsid w:val="009064E6"/>
    <w:rsid w:val="0091071E"/>
    <w:rsid w:val="0091353A"/>
    <w:rsid w:val="00922682"/>
    <w:rsid w:val="009228E5"/>
    <w:rsid w:val="0092385B"/>
    <w:rsid w:val="00925041"/>
    <w:rsid w:val="00930407"/>
    <w:rsid w:val="00931E1D"/>
    <w:rsid w:val="00935055"/>
    <w:rsid w:val="00942AD8"/>
    <w:rsid w:val="00947962"/>
    <w:rsid w:val="00947B5D"/>
    <w:rsid w:val="009531D4"/>
    <w:rsid w:val="00955BB4"/>
    <w:rsid w:val="009674FE"/>
    <w:rsid w:val="00970208"/>
    <w:rsid w:val="00971B9F"/>
    <w:rsid w:val="00977E2D"/>
    <w:rsid w:val="0098240C"/>
    <w:rsid w:val="00985DA5"/>
    <w:rsid w:val="00991665"/>
    <w:rsid w:val="0099714B"/>
    <w:rsid w:val="009976F8"/>
    <w:rsid w:val="009A38D9"/>
    <w:rsid w:val="009A6A8B"/>
    <w:rsid w:val="009A6FDA"/>
    <w:rsid w:val="009B5464"/>
    <w:rsid w:val="009B6A52"/>
    <w:rsid w:val="009C2AD5"/>
    <w:rsid w:val="009C5386"/>
    <w:rsid w:val="009C6C37"/>
    <w:rsid w:val="009D0088"/>
    <w:rsid w:val="009D052B"/>
    <w:rsid w:val="009D121F"/>
    <w:rsid w:val="009D5291"/>
    <w:rsid w:val="009E00CC"/>
    <w:rsid w:val="009E2C62"/>
    <w:rsid w:val="009E4143"/>
    <w:rsid w:val="009E50BB"/>
    <w:rsid w:val="009F3AB6"/>
    <w:rsid w:val="009F7651"/>
    <w:rsid w:val="00A022F8"/>
    <w:rsid w:val="00A0267A"/>
    <w:rsid w:val="00A05994"/>
    <w:rsid w:val="00A11D7C"/>
    <w:rsid w:val="00A26ED4"/>
    <w:rsid w:val="00A27248"/>
    <w:rsid w:val="00A27BFA"/>
    <w:rsid w:val="00A308EC"/>
    <w:rsid w:val="00A32877"/>
    <w:rsid w:val="00A33F76"/>
    <w:rsid w:val="00A34D70"/>
    <w:rsid w:val="00A43A27"/>
    <w:rsid w:val="00A4575F"/>
    <w:rsid w:val="00A47E80"/>
    <w:rsid w:val="00A50ABB"/>
    <w:rsid w:val="00A51669"/>
    <w:rsid w:val="00A60DBE"/>
    <w:rsid w:val="00A614AC"/>
    <w:rsid w:val="00A629BF"/>
    <w:rsid w:val="00A63504"/>
    <w:rsid w:val="00A63F85"/>
    <w:rsid w:val="00A64D42"/>
    <w:rsid w:val="00A733C3"/>
    <w:rsid w:val="00A74743"/>
    <w:rsid w:val="00A748D0"/>
    <w:rsid w:val="00A773E2"/>
    <w:rsid w:val="00A80411"/>
    <w:rsid w:val="00A807CF"/>
    <w:rsid w:val="00A81900"/>
    <w:rsid w:val="00A91034"/>
    <w:rsid w:val="00A91CA9"/>
    <w:rsid w:val="00A92EC9"/>
    <w:rsid w:val="00AB1DF3"/>
    <w:rsid w:val="00AC2F0B"/>
    <w:rsid w:val="00AD463B"/>
    <w:rsid w:val="00AD532C"/>
    <w:rsid w:val="00AD5347"/>
    <w:rsid w:val="00AE22DE"/>
    <w:rsid w:val="00AE2403"/>
    <w:rsid w:val="00AE285A"/>
    <w:rsid w:val="00AE60DB"/>
    <w:rsid w:val="00AE6F40"/>
    <w:rsid w:val="00AF0C29"/>
    <w:rsid w:val="00AF1DEC"/>
    <w:rsid w:val="00B04D9A"/>
    <w:rsid w:val="00B062F7"/>
    <w:rsid w:val="00B07578"/>
    <w:rsid w:val="00B13D29"/>
    <w:rsid w:val="00B16361"/>
    <w:rsid w:val="00B178D6"/>
    <w:rsid w:val="00B22323"/>
    <w:rsid w:val="00B25B71"/>
    <w:rsid w:val="00B3783B"/>
    <w:rsid w:val="00B41016"/>
    <w:rsid w:val="00B5364E"/>
    <w:rsid w:val="00B536F8"/>
    <w:rsid w:val="00B5635C"/>
    <w:rsid w:val="00B57F5A"/>
    <w:rsid w:val="00B63AB6"/>
    <w:rsid w:val="00B66E90"/>
    <w:rsid w:val="00B678B2"/>
    <w:rsid w:val="00B71064"/>
    <w:rsid w:val="00B73407"/>
    <w:rsid w:val="00B74136"/>
    <w:rsid w:val="00B76110"/>
    <w:rsid w:val="00B90700"/>
    <w:rsid w:val="00B967E2"/>
    <w:rsid w:val="00B96EFB"/>
    <w:rsid w:val="00BA3834"/>
    <w:rsid w:val="00BA459C"/>
    <w:rsid w:val="00BA4EC1"/>
    <w:rsid w:val="00BA7E3B"/>
    <w:rsid w:val="00BB5666"/>
    <w:rsid w:val="00BB75D6"/>
    <w:rsid w:val="00BB796E"/>
    <w:rsid w:val="00BC548E"/>
    <w:rsid w:val="00BD1D5F"/>
    <w:rsid w:val="00BD68C7"/>
    <w:rsid w:val="00BD6DAB"/>
    <w:rsid w:val="00BE448A"/>
    <w:rsid w:val="00BE771B"/>
    <w:rsid w:val="00BF2D3D"/>
    <w:rsid w:val="00C06D9F"/>
    <w:rsid w:val="00C17BAE"/>
    <w:rsid w:val="00C220AE"/>
    <w:rsid w:val="00C22D8D"/>
    <w:rsid w:val="00C30127"/>
    <w:rsid w:val="00C4071A"/>
    <w:rsid w:val="00C44117"/>
    <w:rsid w:val="00C44950"/>
    <w:rsid w:val="00C4542C"/>
    <w:rsid w:val="00C458A1"/>
    <w:rsid w:val="00C46F2A"/>
    <w:rsid w:val="00C50DCF"/>
    <w:rsid w:val="00C61E77"/>
    <w:rsid w:val="00C64EAD"/>
    <w:rsid w:val="00C706B8"/>
    <w:rsid w:val="00C90F08"/>
    <w:rsid w:val="00C9256D"/>
    <w:rsid w:val="00C92977"/>
    <w:rsid w:val="00CA2560"/>
    <w:rsid w:val="00CA4C63"/>
    <w:rsid w:val="00CB0AA2"/>
    <w:rsid w:val="00CB1493"/>
    <w:rsid w:val="00CC1078"/>
    <w:rsid w:val="00CC10F3"/>
    <w:rsid w:val="00CD3A43"/>
    <w:rsid w:val="00CE3CDF"/>
    <w:rsid w:val="00CE71BA"/>
    <w:rsid w:val="00D014F3"/>
    <w:rsid w:val="00D02A02"/>
    <w:rsid w:val="00D07099"/>
    <w:rsid w:val="00D121E9"/>
    <w:rsid w:val="00D13FB0"/>
    <w:rsid w:val="00D16EE3"/>
    <w:rsid w:val="00D21AFC"/>
    <w:rsid w:val="00D265CD"/>
    <w:rsid w:val="00D268C0"/>
    <w:rsid w:val="00D31A3F"/>
    <w:rsid w:val="00D31D40"/>
    <w:rsid w:val="00D33CDD"/>
    <w:rsid w:val="00D3637D"/>
    <w:rsid w:val="00D372D2"/>
    <w:rsid w:val="00D41495"/>
    <w:rsid w:val="00D44283"/>
    <w:rsid w:val="00D47111"/>
    <w:rsid w:val="00D52969"/>
    <w:rsid w:val="00D5436A"/>
    <w:rsid w:val="00D5582A"/>
    <w:rsid w:val="00D57C02"/>
    <w:rsid w:val="00D66CE2"/>
    <w:rsid w:val="00D67790"/>
    <w:rsid w:val="00D71385"/>
    <w:rsid w:val="00D76F6A"/>
    <w:rsid w:val="00D81574"/>
    <w:rsid w:val="00D833BD"/>
    <w:rsid w:val="00D83886"/>
    <w:rsid w:val="00D95FF8"/>
    <w:rsid w:val="00D9760C"/>
    <w:rsid w:val="00DA4D5A"/>
    <w:rsid w:val="00DA5B6A"/>
    <w:rsid w:val="00DA6CA4"/>
    <w:rsid w:val="00DA75BA"/>
    <w:rsid w:val="00DA7E6F"/>
    <w:rsid w:val="00DB3CAB"/>
    <w:rsid w:val="00DC1A41"/>
    <w:rsid w:val="00DD03E7"/>
    <w:rsid w:val="00DD11C1"/>
    <w:rsid w:val="00DD580A"/>
    <w:rsid w:val="00DE1688"/>
    <w:rsid w:val="00DF170B"/>
    <w:rsid w:val="00DF4AD9"/>
    <w:rsid w:val="00E01955"/>
    <w:rsid w:val="00E03195"/>
    <w:rsid w:val="00E04C76"/>
    <w:rsid w:val="00E05EE6"/>
    <w:rsid w:val="00E16560"/>
    <w:rsid w:val="00E16E4D"/>
    <w:rsid w:val="00E243F3"/>
    <w:rsid w:val="00E24523"/>
    <w:rsid w:val="00E26511"/>
    <w:rsid w:val="00E35603"/>
    <w:rsid w:val="00E47BCE"/>
    <w:rsid w:val="00E67A1F"/>
    <w:rsid w:val="00E75869"/>
    <w:rsid w:val="00E91152"/>
    <w:rsid w:val="00E91E8D"/>
    <w:rsid w:val="00E92C65"/>
    <w:rsid w:val="00E945C5"/>
    <w:rsid w:val="00E97F84"/>
    <w:rsid w:val="00EA1A67"/>
    <w:rsid w:val="00EA22D1"/>
    <w:rsid w:val="00EA3636"/>
    <w:rsid w:val="00EA4940"/>
    <w:rsid w:val="00EA5058"/>
    <w:rsid w:val="00EA6290"/>
    <w:rsid w:val="00EA7260"/>
    <w:rsid w:val="00EB3348"/>
    <w:rsid w:val="00EB5C79"/>
    <w:rsid w:val="00EB7F25"/>
    <w:rsid w:val="00EC12AA"/>
    <w:rsid w:val="00EC1816"/>
    <w:rsid w:val="00EC1E7C"/>
    <w:rsid w:val="00EC22C1"/>
    <w:rsid w:val="00EC788D"/>
    <w:rsid w:val="00ED10E9"/>
    <w:rsid w:val="00ED43CA"/>
    <w:rsid w:val="00ED6361"/>
    <w:rsid w:val="00EE1553"/>
    <w:rsid w:val="00EE2855"/>
    <w:rsid w:val="00EE4046"/>
    <w:rsid w:val="00EE5129"/>
    <w:rsid w:val="00EF4704"/>
    <w:rsid w:val="00F01025"/>
    <w:rsid w:val="00F0184F"/>
    <w:rsid w:val="00F07DB6"/>
    <w:rsid w:val="00F126EC"/>
    <w:rsid w:val="00F13B7D"/>
    <w:rsid w:val="00F17F54"/>
    <w:rsid w:val="00F202B8"/>
    <w:rsid w:val="00F30A3A"/>
    <w:rsid w:val="00F31D64"/>
    <w:rsid w:val="00F45862"/>
    <w:rsid w:val="00F47A04"/>
    <w:rsid w:val="00F51350"/>
    <w:rsid w:val="00F54267"/>
    <w:rsid w:val="00F6421A"/>
    <w:rsid w:val="00F65660"/>
    <w:rsid w:val="00F80223"/>
    <w:rsid w:val="00F80A40"/>
    <w:rsid w:val="00F80DAF"/>
    <w:rsid w:val="00F81995"/>
    <w:rsid w:val="00F84AB0"/>
    <w:rsid w:val="00F851DF"/>
    <w:rsid w:val="00F8743E"/>
    <w:rsid w:val="00F91B25"/>
    <w:rsid w:val="00FA09C5"/>
    <w:rsid w:val="00FB4E0B"/>
    <w:rsid w:val="00FC1040"/>
    <w:rsid w:val="00FC23DB"/>
    <w:rsid w:val="00FC4B7C"/>
    <w:rsid w:val="00FD39ED"/>
    <w:rsid w:val="00FD4B84"/>
    <w:rsid w:val="00FE0EE9"/>
    <w:rsid w:val="00FE417C"/>
    <w:rsid w:val="00FE6579"/>
    <w:rsid w:val="00FF5D1F"/>
    <w:rsid w:val="2901A009"/>
    <w:rsid w:val="43E4DEFD"/>
    <w:rsid w:val="663CCE56"/>
    <w:rsid w:val="74939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9537E5"/>
  <w15:docId w15:val="{FA44242E-A2BC-4C46-819B-790249E5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1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21E9"/>
    <w:pPr>
      <w:tabs>
        <w:tab w:val="center" w:pos="4320"/>
        <w:tab w:val="right" w:pos="8640"/>
      </w:tabs>
    </w:pPr>
  </w:style>
  <w:style w:type="character" w:customStyle="1" w:styleId="HeaderChar">
    <w:name w:val="Header Char"/>
    <w:basedOn w:val="DefaultParagraphFont"/>
    <w:link w:val="Header"/>
    <w:uiPriority w:val="99"/>
    <w:rsid w:val="00D121E9"/>
    <w:rPr>
      <w:sz w:val="24"/>
      <w:szCs w:val="24"/>
    </w:rPr>
  </w:style>
  <w:style w:type="paragraph" w:styleId="ListParagraph">
    <w:name w:val="List Paragraph"/>
    <w:basedOn w:val="Normal"/>
    <w:uiPriority w:val="34"/>
    <w:qFormat/>
    <w:rsid w:val="00D121E9"/>
    <w:pPr>
      <w:ind w:left="720"/>
      <w:contextualSpacing/>
    </w:pPr>
  </w:style>
  <w:style w:type="character" w:styleId="Hyperlink">
    <w:name w:val="Hyperlink"/>
    <w:basedOn w:val="DefaultParagraphFont"/>
    <w:rsid w:val="006F320D"/>
    <w:rPr>
      <w:color w:val="0000FF" w:themeColor="hyperlink"/>
      <w:u w:val="single"/>
    </w:rPr>
  </w:style>
  <w:style w:type="paragraph" w:styleId="BalloonText">
    <w:name w:val="Balloon Text"/>
    <w:basedOn w:val="Normal"/>
    <w:link w:val="BalloonTextChar"/>
    <w:rsid w:val="008A44C7"/>
    <w:rPr>
      <w:rFonts w:ascii="Lucida Grande" w:hAnsi="Lucida Grande" w:cs="Lucida Grande"/>
      <w:sz w:val="18"/>
      <w:szCs w:val="18"/>
    </w:rPr>
  </w:style>
  <w:style w:type="character" w:customStyle="1" w:styleId="BalloonTextChar">
    <w:name w:val="Balloon Text Char"/>
    <w:basedOn w:val="DefaultParagraphFont"/>
    <w:link w:val="BalloonText"/>
    <w:rsid w:val="008A44C7"/>
    <w:rPr>
      <w:rFonts w:ascii="Lucida Grande" w:hAnsi="Lucida Grande" w:cs="Lucida Grande"/>
      <w:sz w:val="18"/>
      <w:szCs w:val="18"/>
    </w:rPr>
  </w:style>
  <w:style w:type="character" w:styleId="CommentReference">
    <w:name w:val="annotation reference"/>
    <w:rsid w:val="00EA5058"/>
    <w:rPr>
      <w:sz w:val="18"/>
      <w:szCs w:val="18"/>
    </w:rPr>
  </w:style>
  <w:style w:type="paragraph" w:styleId="CommentText">
    <w:name w:val="annotation text"/>
    <w:basedOn w:val="Normal"/>
    <w:link w:val="CommentTextChar"/>
    <w:rsid w:val="00EA5058"/>
  </w:style>
  <w:style w:type="character" w:customStyle="1" w:styleId="CommentTextChar">
    <w:name w:val="Comment Text Char"/>
    <w:basedOn w:val="DefaultParagraphFont"/>
    <w:link w:val="CommentText"/>
    <w:rsid w:val="00EA5058"/>
    <w:rPr>
      <w:sz w:val="24"/>
      <w:szCs w:val="24"/>
    </w:rPr>
  </w:style>
  <w:style w:type="paragraph" w:styleId="BodyTextIndent2">
    <w:name w:val="Body Text Indent 2"/>
    <w:basedOn w:val="Normal"/>
    <w:link w:val="BodyTextIndent2Char"/>
    <w:rsid w:val="00EA5058"/>
    <w:pPr>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sz w:val="22"/>
      <w:szCs w:val="22"/>
    </w:rPr>
  </w:style>
  <w:style w:type="character" w:customStyle="1" w:styleId="BodyTextIndent2Char">
    <w:name w:val="Body Text Indent 2 Char"/>
    <w:basedOn w:val="DefaultParagraphFont"/>
    <w:link w:val="BodyTextIndent2"/>
    <w:rsid w:val="00EA5058"/>
    <w:rPr>
      <w:sz w:val="22"/>
      <w:szCs w:val="22"/>
    </w:rPr>
  </w:style>
  <w:style w:type="paragraph" w:styleId="Footer">
    <w:name w:val="footer"/>
    <w:basedOn w:val="Normal"/>
    <w:link w:val="FooterChar"/>
    <w:unhideWhenUsed/>
    <w:rsid w:val="00793680"/>
    <w:pPr>
      <w:tabs>
        <w:tab w:val="center" w:pos="4680"/>
        <w:tab w:val="right" w:pos="9360"/>
      </w:tabs>
    </w:pPr>
  </w:style>
  <w:style w:type="character" w:customStyle="1" w:styleId="FooterChar">
    <w:name w:val="Footer Char"/>
    <w:basedOn w:val="DefaultParagraphFont"/>
    <w:link w:val="Footer"/>
    <w:rsid w:val="00793680"/>
    <w:rPr>
      <w:sz w:val="24"/>
      <w:szCs w:val="24"/>
    </w:rPr>
  </w:style>
  <w:style w:type="paragraph" w:styleId="CommentSubject">
    <w:name w:val="annotation subject"/>
    <w:basedOn w:val="CommentText"/>
    <w:next w:val="CommentText"/>
    <w:link w:val="CommentSubjectChar"/>
    <w:semiHidden/>
    <w:unhideWhenUsed/>
    <w:rsid w:val="00D66CE2"/>
    <w:rPr>
      <w:b/>
      <w:bCs/>
      <w:sz w:val="20"/>
      <w:szCs w:val="20"/>
    </w:rPr>
  </w:style>
  <w:style w:type="character" w:customStyle="1" w:styleId="CommentSubjectChar">
    <w:name w:val="Comment Subject Char"/>
    <w:basedOn w:val="CommentTextChar"/>
    <w:link w:val="CommentSubject"/>
    <w:semiHidden/>
    <w:rsid w:val="00D66CE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0BFBB36D1CC4893014FA98B62651A" ma:contentTypeVersion="7" ma:contentTypeDescription="Create a new document." ma:contentTypeScope="" ma:versionID="f144bb91ff75b624b409fb8ea3442ee0">
  <xsd:schema xmlns:xsd="http://www.w3.org/2001/XMLSchema" xmlns:xs="http://www.w3.org/2001/XMLSchema" xmlns:p="http://schemas.microsoft.com/office/2006/metadata/properties" xmlns:ns2="d5b8d32e-93c4-4de3-83c5-77e8f35ddb89" xmlns:ns3="1c7da43e-f7b5-47a5-988e-0206e2d1002d" targetNamespace="http://schemas.microsoft.com/office/2006/metadata/properties" ma:root="true" ma:fieldsID="14ab995a58021a7ff850eab46807b3db" ns2:_="" ns3:_="">
    <xsd:import namespace="d5b8d32e-93c4-4de3-83c5-77e8f35ddb89"/>
    <xsd:import namespace="1c7da43e-f7b5-47a5-988e-0206e2d1002d"/>
    <xsd:element name="properties">
      <xsd:complexType>
        <xsd:sequence>
          <xsd:element name="documentManagement">
            <xsd:complexType>
              <xsd:all>
                <xsd:element ref="ns2:SharedWithUsers" minOccurs="0"/>
                <xsd:element ref="ns2:SharedWithDetails" minOccurs="0"/>
                <xsd:element ref="ns3:Description0"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8d32e-93c4-4de3-83c5-77e8f35ddb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7da43e-f7b5-47a5-988e-0206e2d1002d"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1c7da43e-f7b5-47a5-988e-0206e2d1002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06397-51FA-4554-88F8-C4675DB3A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8d32e-93c4-4de3-83c5-77e8f35ddb89"/>
    <ds:schemaRef ds:uri="1c7da43e-f7b5-47a5-988e-0206e2d10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9A5A7-1132-412E-AA3C-E1D0214AC71A}">
  <ds:schemaRefs>
    <ds:schemaRef ds:uri="http://schemas.microsoft.com/office/2006/metadata/properties"/>
    <ds:schemaRef ds:uri="http://schemas.microsoft.com/office/infopath/2007/PartnerControls"/>
    <ds:schemaRef ds:uri="1c7da43e-f7b5-47a5-988e-0206e2d1002d"/>
  </ds:schemaRefs>
</ds:datastoreItem>
</file>

<file path=customXml/itemProps3.xml><?xml version="1.0" encoding="utf-8"?>
<ds:datastoreItem xmlns:ds="http://schemas.openxmlformats.org/officeDocument/2006/customXml" ds:itemID="{901D0EDA-4E4F-4A5C-98BD-F65C23026DF8}">
  <ds:schemaRefs>
    <ds:schemaRef ds:uri="http://schemas.openxmlformats.org/officeDocument/2006/bibliography"/>
  </ds:schemaRefs>
</ds:datastoreItem>
</file>

<file path=customXml/itemProps4.xml><?xml version="1.0" encoding="utf-8"?>
<ds:datastoreItem xmlns:ds="http://schemas.openxmlformats.org/officeDocument/2006/customXml" ds:itemID="{F3710DFD-BBEE-4830-9C53-76F056929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1717</Words>
  <Characters>9793</Characters>
  <Application>Microsoft Office Word</Application>
  <DocSecurity>0</DocSecurity>
  <Lines>81</Lines>
  <Paragraphs>22</Paragraphs>
  <ScaleCrop>false</ScaleCrop>
  <Company>Shriner's Hospitals for Children Northern CA</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Lodde, Elsie - Research Analyst</dc:creator>
  <cp:keywords/>
  <dc:description/>
  <cp:lastModifiedBy>J Evans</cp:lastModifiedBy>
  <cp:revision>2</cp:revision>
  <cp:lastPrinted>2016-06-07T19:23:00Z</cp:lastPrinted>
  <dcterms:created xsi:type="dcterms:W3CDTF">2023-07-05T19:45:00Z</dcterms:created>
  <dcterms:modified xsi:type="dcterms:W3CDTF">2023-07-05T19:45:00Z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0x010100F710BFBB36D1CC4893014FA98B62651A</vt:lpwstr>
  </property>
</Properties>
</file>