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6"/>
        <w:tblW w:w="0" w:type="auto"/>
        <w:tblLook w:val="04A0" w:firstRow="1" w:lastRow="0" w:firstColumn="1" w:lastColumn="0" w:noHBand="0" w:noVBand="1"/>
      </w:tblPr>
      <w:tblGrid>
        <w:gridCol w:w="3418"/>
        <w:gridCol w:w="20"/>
        <w:gridCol w:w="6858"/>
      </w:tblGrid>
      <w:tr w:rsidR="00782C7A" w:rsidRPr="00184E65" w:rsidTr="00A2644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296" w:type="dxa"/>
            <w:gridSpan w:val="3"/>
            <w:tcBorders>
              <w:bottom w:val="single" w:sz="8" w:space="0" w:color="F79646" w:themeColor="accent6"/>
            </w:tcBorders>
            <w:vAlign w:val="center"/>
          </w:tcPr>
          <w:p w:rsidR="00782C7A" w:rsidRPr="00184E65" w:rsidRDefault="00782C7A" w:rsidP="00B60132">
            <w:pPr>
              <w:jc w:val="center"/>
              <w:rPr>
                <w:b w:val="0"/>
                <w:color w:val="006600"/>
              </w:rPr>
            </w:pPr>
            <w:r w:rsidRPr="00184E65">
              <w:t xml:space="preserve">DUE DATE AND </w:t>
            </w:r>
            <w:r w:rsidR="00AD28BA" w:rsidRPr="00184E65">
              <w:t>AWARD</w:t>
            </w:r>
            <w:r w:rsidRPr="00184E65">
              <w:t xml:space="preserve"> </w:t>
            </w:r>
            <w:r w:rsidR="00AD28BA" w:rsidRPr="00184E65">
              <w:t>INFORMATION</w:t>
            </w:r>
          </w:p>
        </w:tc>
      </w:tr>
      <w:tr w:rsidR="00782C7A" w:rsidRPr="00184E65" w:rsidTr="00A264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418" w:type="dxa"/>
            <w:tcBorders>
              <w:bottom w:val="single" w:sz="24" w:space="0" w:color="auto"/>
              <w:right w:val="single" w:sz="4" w:space="0" w:color="E36C0A" w:themeColor="accent6" w:themeShade="BF"/>
            </w:tcBorders>
            <w:vAlign w:val="center"/>
          </w:tcPr>
          <w:p w:rsidR="00782C7A" w:rsidRPr="00184E65" w:rsidRDefault="000169FD" w:rsidP="00A26444">
            <w:pPr>
              <w:jc w:val="center"/>
              <w:rPr>
                <w:b w:val="0"/>
                <w:color w:val="000000" w:themeColor="text1"/>
              </w:rPr>
            </w:pPr>
            <w:r>
              <w:rPr>
                <w:color w:val="000000" w:themeColor="text1"/>
              </w:rPr>
              <w:t>S</w:t>
            </w:r>
            <w:r w:rsidR="00782C7A" w:rsidRPr="00184E65">
              <w:rPr>
                <w:color w:val="000000" w:themeColor="text1"/>
              </w:rPr>
              <w:t>ubmission deadline</w:t>
            </w:r>
          </w:p>
        </w:tc>
        <w:tc>
          <w:tcPr>
            <w:tcW w:w="6878" w:type="dxa"/>
            <w:gridSpan w:val="2"/>
            <w:tcBorders>
              <w:left w:val="single" w:sz="4" w:space="0" w:color="E36C0A" w:themeColor="accent6" w:themeShade="BF"/>
              <w:bottom w:val="single" w:sz="24" w:space="0" w:color="auto"/>
            </w:tcBorders>
            <w:vAlign w:val="center"/>
          </w:tcPr>
          <w:p w:rsidR="00782C7A" w:rsidRPr="003E5FDE" w:rsidRDefault="00740EF8" w:rsidP="003E5FDE">
            <w:pPr>
              <w:cnfStyle w:val="000000100000" w:firstRow="0" w:lastRow="0" w:firstColumn="0" w:lastColumn="0" w:oddVBand="0" w:evenVBand="0" w:oddHBand="1" w:evenHBand="0" w:firstRowFirstColumn="0" w:firstRowLastColumn="0" w:lastRowFirstColumn="0" w:lastRowLastColumn="0"/>
              <w:rPr>
                <w:b/>
                <w:color w:val="000000" w:themeColor="text1"/>
              </w:rPr>
            </w:pPr>
            <w:r w:rsidRPr="002F4638">
              <w:rPr>
                <w:b/>
                <w:color w:val="000000" w:themeColor="text1"/>
              </w:rPr>
              <w:t>RPPR</w:t>
            </w:r>
            <w:r w:rsidR="00212A8D" w:rsidRPr="002F4638">
              <w:rPr>
                <w:b/>
                <w:color w:val="000000" w:themeColor="text1"/>
              </w:rPr>
              <w:t xml:space="preserve"> reports are due </w:t>
            </w:r>
            <w:r w:rsidR="003E5FDE">
              <w:rPr>
                <w:b/>
                <w:color w:val="000000" w:themeColor="text1"/>
                <w:u w:val="single"/>
              </w:rPr>
              <w:t>60</w:t>
            </w:r>
            <w:r w:rsidR="00212A8D" w:rsidRPr="002F4638">
              <w:rPr>
                <w:b/>
                <w:u w:val="single"/>
              </w:rPr>
              <w:t xml:space="preserve"> days</w:t>
            </w:r>
            <w:r w:rsidR="00212A8D" w:rsidRPr="002F4638">
              <w:rPr>
                <w:b/>
              </w:rPr>
              <w:t xml:space="preserve"> </w:t>
            </w:r>
            <w:r w:rsidR="003E5FDE">
              <w:rPr>
                <w:b/>
                <w:color w:val="000000" w:themeColor="text1"/>
              </w:rPr>
              <w:t xml:space="preserve">prior to </w:t>
            </w:r>
            <w:r w:rsidR="00212A8D" w:rsidRPr="002F4638">
              <w:rPr>
                <w:b/>
                <w:color w:val="000000" w:themeColor="text1"/>
              </w:rPr>
              <w:t>the end of the period</w:t>
            </w:r>
            <w:r w:rsidR="00987075" w:rsidRPr="002F4638">
              <w:rPr>
                <w:b/>
                <w:color w:val="000000" w:themeColor="text1"/>
              </w:rPr>
              <w:t xml:space="preserve"> of performance</w:t>
            </w:r>
            <w:r w:rsidR="00C936E2" w:rsidRPr="002F4638">
              <w:rPr>
                <w:b/>
                <w:color w:val="000000" w:themeColor="text1"/>
              </w:rPr>
              <w:t xml:space="preserve">. Once entry is complete, route to your </w:t>
            </w:r>
            <w:r w:rsidR="003E5FDE">
              <w:rPr>
                <w:b/>
                <w:color w:val="000000" w:themeColor="text1"/>
              </w:rPr>
              <w:t>SPA</w:t>
            </w:r>
            <w:r w:rsidR="00C936E2" w:rsidRPr="002F4638">
              <w:rPr>
                <w:b/>
                <w:color w:val="000000" w:themeColor="text1"/>
              </w:rPr>
              <w:t>.</w:t>
            </w:r>
            <w:r w:rsidR="00987075" w:rsidRPr="002F4638">
              <w:rPr>
                <w:b/>
                <w:color w:val="000000" w:themeColor="text1"/>
              </w:rPr>
              <w:t xml:space="preserve"> </w:t>
            </w:r>
            <w:r w:rsidR="00B82AAD" w:rsidRPr="002F4638">
              <w:rPr>
                <w:b/>
                <w:color w:val="000000" w:themeColor="text1"/>
              </w:rPr>
              <w:t xml:space="preserve"> </w:t>
            </w:r>
          </w:p>
        </w:tc>
      </w:tr>
      <w:tr w:rsidR="00782C7A" w:rsidRPr="00184E65" w:rsidTr="00402C5A">
        <w:trPr>
          <w:trHeight w:val="282"/>
        </w:trPr>
        <w:tc>
          <w:tcPr>
            <w:cnfStyle w:val="001000000000" w:firstRow="0" w:lastRow="0" w:firstColumn="1" w:lastColumn="0" w:oddVBand="0" w:evenVBand="0" w:oddHBand="0" w:evenHBand="0" w:firstRowFirstColumn="0" w:firstRowLastColumn="0" w:lastRowFirstColumn="0" w:lastRowLastColumn="0"/>
            <w:tcW w:w="10296" w:type="dxa"/>
            <w:gridSpan w:val="3"/>
            <w:tcBorders>
              <w:top w:val="single" w:sz="24" w:space="0" w:color="auto"/>
            </w:tcBorders>
            <w:shd w:val="clear" w:color="auto" w:fill="FABF8F" w:themeFill="accent6" w:themeFillTint="99"/>
            <w:vAlign w:val="center"/>
          </w:tcPr>
          <w:p w:rsidR="00782C7A" w:rsidRPr="00184E65" w:rsidRDefault="00782C7A" w:rsidP="003906DA">
            <w:pPr>
              <w:tabs>
                <w:tab w:val="left" w:pos="90"/>
              </w:tabs>
              <w:jc w:val="center"/>
              <w:rPr>
                <w:b w:val="0"/>
                <w:color w:val="000000" w:themeColor="text1"/>
              </w:rPr>
            </w:pPr>
            <w:r w:rsidRPr="00184E65">
              <w:t>FORMATTING INSTRUCTIONS</w:t>
            </w:r>
          </w:p>
        </w:tc>
      </w:tr>
      <w:tr w:rsidR="00AD28BA" w:rsidRPr="00184E65" w:rsidTr="008D73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right w:val="single" w:sz="4" w:space="0" w:color="E36C0A" w:themeColor="accent6" w:themeShade="BF"/>
            </w:tcBorders>
            <w:vAlign w:val="center"/>
          </w:tcPr>
          <w:p w:rsidR="00AD28BA" w:rsidRPr="00184E65" w:rsidRDefault="00AD28BA" w:rsidP="00E4118E">
            <w:pPr>
              <w:tabs>
                <w:tab w:val="left" w:pos="90"/>
              </w:tabs>
              <w:jc w:val="center"/>
              <w:rPr>
                <w:b w:val="0"/>
                <w:color w:val="000000" w:themeColor="text1"/>
              </w:rPr>
            </w:pPr>
            <w:r w:rsidRPr="00184E65">
              <w:rPr>
                <w:color w:val="000000" w:themeColor="text1"/>
              </w:rPr>
              <w:t>Document format</w:t>
            </w:r>
          </w:p>
        </w:tc>
        <w:tc>
          <w:tcPr>
            <w:tcW w:w="6858" w:type="dxa"/>
            <w:tcBorders>
              <w:left w:val="single" w:sz="4" w:space="0" w:color="E36C0A" w:themeColor="accent6" w:themeShade="BF"/>
            </w:tcBorders>
            <w:vAlign w:val="center"/>
          </w:tcPr>
          <w:p w:rsidR="00AD28BA" w:rsidRPr="00184E65" w:rsidRDefault="00AD28BA" w:rsidP="008D73F4">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rPr>
                <w:color w:val="000000" w:themeColor="text1"/>
              </w:rPr>
              <w:t>PDF only</w:t>
            </w:r>
            <w:r w:rsidR="002F4638">
              <w:rPr>
                <w:color w:val="000000" w:themeColor="text1"/>
              </w:rPr>
              <w:t xml:space="preserve">, </w:t>
            </w:r>
            <w:r w:rsidR="00E9299A">
              <w:rPr>
                <w:color w:val="000000" w:themeColor="text1"/>
              </w:rPr>
              <w:t xml:space="preserve">some information can be cut and pasted from a Word document directly into the eRA Commons RPPR form. </w:t>
            </w:r>
          </w:p>
        </w:tc>
      </w:tr>
      <w:tr w:rsidR="00AD28BA" w:rsidRPr="00184E65" w:rsidTr="008D73F4">
        <w:trPr>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right w:val="single" w:sz="4" w:space="0" w:color="E36C0A" w:themeColor="accent6" w:themeShade="BF"/>
            </w:tcBorders>
            <w:vAlign w:val="center"/>
          </w:tcPr>
          <w:p w:rsidR="00AD28BA" w:rsidRPr="00184E65" w:rsidRDefault="00AD28BA" w:rsidP="00E4118E">
            <w:pPr>
              <w:tabs>
                <w:tab w:val="left" w:pos="90"/>
              </w:tabs>
              <w:jc w:val="center"/>
              <w:rPr>
                <w:b w:val="0"/>
                <w:color w:val="000000" w:themeColor="text1"/>
              </w:rPr>
            </w:pPr>
            <w:r w:rsidRPr="00184E65">
              <w:rPr>
                <w:color w:val="000000" w:themeColor="text1"/>
              </w:rPr>
              <w:t>Font type/size</w:t>
            </w:r>
          </w:p>
        </w:tc>
        <w:tc>
          <w:tcPr>
            <w:tcW w:w="6858" w:type="dxa"/>
            <w:tcBorders>
              <w:left w:val="single" w:sz="4" w:space="0" w:color="E36C0A" w:themeColor="accent6" w:themeShade="BF"/>
            </w:tcBorders>
            <w:vAlign w:val="center"/>
          </w:tcPr>
          <w:p w:rsidR="00E24900" w:rsidRDefault="00E24900" w:rsidP="008D73F4">
            <w:pPr>
              <w:pStyle w:val="ListParagraph"/>
              <w:numPr>
                <w:ilvl w:val="0"/>
                <w:numId w:val="20"/>
              </w:numPr>
              <w:tabs>
                <w:tab w:val="left" w:pos="90"/>
              </w:tabs>
              <w:cnfStyle w:val="000000000000" w:firstRow="0" w:lastRow="0" w:firstColumn="0" w:lastColumn="0" w:oddVBand="0" w:evenVBand="0" w:oddHBand="0" w:evenHBand="0" w:firstRowFirstColumn="0" w:firstRowLastColumn="0" w:lastRowFirstColumn="0" w:lastRowLastColumn="0"/>
            </w:pPr>
            <w:r w:rsidRPr="00184E65">
              <w:t xml:space="preserve">Arial, </w:t>
            </w:r>
            <w:r w:rsidR="000169FD">
              <w:t>Helvetica, Palatino Linotype or Georgia typeface</w:t>
            </w:r>
          </w:p>
          <w:p w:rsidR="000169FD" w:rsidRDefault="000169FD" w:rsidP="008D73F4">
            <w:pPr>
              <w:pStyle w:val="ListParagraph"/>
              <w:numPr>
                <w:ilvl w:val="0"/>
                <w:numId w:val="20"/>
              </w:numPr>
              <w:tabs>
                <w:tab w:val="left" w:pos="90"/>
              </w:tabs>
              <w:cnfStyle w:val="000000000000" w:firstRow="0" w:lastRow="0" w:firstColumn="0" w:lastColumn="0" w:oddVBand="0" w:evenVBand="0" w:oddHBand="0" w:evenHBand="0" w:firstRowFirstColumn="0" w:firstRowLastColumn="0" w:lastRowFirstColumn="0" w:lastRowLastColumn="0"/>
            </w:pPr>
            <w:r>
              <w:t>Black font color</w:t>
            </w:r>
          </w:p>
          <w:p w:rsidR="000169FD" w:rsidRPr="000169FD" w:rsidRDefault="000169FD" w:rsidP="008D73F4">
            <w:pPr>
              <w:pStyle w:val="ListParagraph"/>
              <w:numPr>
                <w:ilvl w:val="0"/>
                <w:numId w:val="20"/>
              </w:numPr>
              <w:tabs>
                <w:tab w:val="left" w:pos="90"/>
              </w:tabs>
              <w:cnfStyle w:val="000000000000" w:firstRow="0" w:lastRow="0" w:firstColumn="0" w:lastColumn="0" w:oddVBand="0" w:evenVBand="0" w:oddHBand="0" w:evenHBand="0" w:firstRowFirstColumn="0" w:firstRowLastColumn="0" w:lastRowFirstColumn="0" w:lastRowLastColumn="0"/>
            </w:pPr>
            <w:r>
              <w:t>11-points or larger</w:t>
            </w:r>
          </w:p>
        </w:tc>
      </w:tr>
      <w:tr w:rsidR="00AD28BA" w:rsidRPr="00184E65" w:rsidTr="008D73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right w:val="single" w:sz="4" w:space="0" w:color="E36C0A" w:themeColor="accent6" w:themeShade="BF"/>
            </w:tcBorders>
            <w:vAlign w:val="center"/>
          </w:tcPr>
          <w:p w:rsidR="00AD28BA" w:rsidRPr="00184E65" w:rsidRDefault="00AD28BA" w:rsidP="00E4118E">
            <w:pPr>
              <w:tabs>
                <w:tab w:val="left" w:pos="90"/>
              </w:tabs>
              <w:jc w:val="center"/>
              <w:rPr>
                <w:b w:val="0"/>
                <w:color w:val="000000" w:themeColor="text1"/>
              </w:rPr>
            </w:pPr>
            <w:r w:rsidRPr="00184E65">
              <w:rPr>
                <w:color w:val="000000" w:themeColor="text1"/>
              </w:rPr>
              <w:t>Line spacing</w:t>
            </w:r>
          </w:p>
        </w:tc>
        <w:tc>
          <w:tcPr>
            <w:tcW w:w="6858" w:type="dxa"/>
            <w:tcBorders>
              <w:left w:val="single" w:sz="4" w:space="0" w:color="E36C0A" w:themeColor="accent6" w:themeShade="BF"/>
            </w:tcBorders>
            <w:vAlign w:val="center"/>
          </w:tcPr>
          <w:p w:rsidR="00AD28BA" w:rsidRPr="00184E65" w:rsidRDefault="00E24900" w:rsidP="008D73F4">
            <w:pPr>
              <w:pStyle w:val="ListParagraph"/>
              <w:numPr>
                <w:ilvl w:val="0"/>
                <w:numId w:val="19"/>
              </w:numPr>
              <w:tabs>
                <w:tab w:val="left" w:pos="90"/>
              </w:tabs>
              <w:cnfStyle w:val="000000100000" w:firstRow="0" w:lastRow="0" w:firstColumn="0" w:lastColumn="0" w:oddVBand="0" w:evenVBand="0" w:oddHBand="1" w:evenHBand="0" w:firstRowFirstColumn="0" w:firstRowLastColumn="0" w:lastRowFirstColumn="0" w:lastRowLastColumn="0"/>
            </w:pPr>
            <w:r w:rsidRPr="00184E65">
              <w:t xml:space="preserve">No more than 6 lines of type within a vertical </w:t>
            </w:r>
            <w:r w:rsidR="001F1C03" w:rsidRPr="00184E65">
              <w:t xml:space="preserve">space of </w:t>
            </w:r>
            <w:r w:rsidRPr="00184E65">
              <w:t>1</w:t>
            </w:r>
            <w:r w:rsidR="001F1C03" w:rsidRPr="00184E65">
              <w:t xml:space="preserve"> inch</w:t>
            </w:r>
          </w:p>
          <w:p w:rsidR="00E24900" w:rsidRPr="00184E65" w:rsidRDefault="00E24900" w:rsidP="008D73F4">
            <w:pPr>
              <w:pStyle w:val="ListParagraph"/>
              <w:numPr>
                <w:ilvl w:val="0"/>
                <w:numId w:val="19"/>
              </w:num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t>Only single column formatting</w:t>
            </w:r>
          </w:p>
        </w:tc>
      </w:tr>
      <w:tr w:rsidR="00AD28BA" w:rsidRPr="00184E65" w:rsidTr="008D73F4">
        <w:trPr>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right w:val="single" w:sz="4" w:space="0" w:color="E36C0A" w:themeColor="accent6" w:themeShade="BF"/>
            </w:tcBorders>
            <w:vAlign w:val="center"/>
          </w:tcPr>
          <w:p w:rsidR="00AD28BA" w:rsidRPr="00184E65" w:rsidRDefault="00AD28BA" w:rsidP="00E4118E">
            <w:pPr>
              <w:tabs>
                <w:tab w:val="left" w:pos="90"/>
              </w:tabs>
              <w:jc w:val="center"/>
              <w:rPr>
                <w:b w:val="0"/>
                <w:color w:val="000000" w:themeColor="text1"/>
              </w:rPr>
            </w:pPr>
            <w:r w:rsidRPr="00184E65">
              <w:rPr>
                <w:color w:val="000000" w:themeColor="text1"/>
              </w:rPr>
              <w:t>Page size</w:t>
            </w:r>
          </w:p>
        </w:tc>
        <w:tc>
          <w:tcPr>
            <w:tcW w:w="6858" w:type="dxa"/>
            <w:tcBorders>
              <w:left w:val="single" w:sz="4" w:space="0" w:color="E36C0A" w:themeColor="accent6" w:themeShade="BF"/>
            </w:tcBorders>
            <w:vAlign w:val="center"/>
          </w:tcPr>
          <w:p w:rsidR="00AD28BA" w:rsidRPr="00184E65" w:rsidRDefault="00AD28BA" w:rsidP="008D73F4">
            <w:pPr>
              <w:tabs>
                <w:tab w:val="left" w:pos="90"/>
              </w:tabs>
              <w:cnfStyle w:val="000000000000" w:firstRow="0" w:lastRow="0" w:firstColumn="0" w:lastColumn="0" w:oddVBand="0" w:evenVBand="0" w:oddHBand="0" w:evenHBand="0" w:firstRowFirstColumn="0" w:firstRowLastColumn="0" w:lastRowFirstColumn="0" w:lastRowLastColumn="0"/>
              <w:rPr>
                <w:color w:val="000000" w:themeColor="text1"/>
              </w:rPr>
            </w:pPr>
            <w:r w:rsidRPr="00184E65">
              <w:rPr>
                <w:color w:val="000000" w:themeColor="text1"/>
              </w:rPr>
              <w:t>8.5 x 11</w:t>
            </w:r>
          </w:p>
        </w:tc>
      </w:tr>
      <w:tr w:rsidR="00AD28BA" w:rsidRPr="00184E65" w:rsidTr="008D73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right w:val="single" w:sz="4" w:space="0" w:color="E36C0A" w:themeColor="accent6" w:themeShade="BF"/>
            </w:tcBorders>
            <w:vAlign w:val="center"/>
          </w:tcPr>
          <w:p w:rsidR="00AD28BA" w:rsidRPr="00184E65" w:rsidRDefault="00AD28BA" w:rsidP="00E4118E">
            <w:pPr>
              <w:tabs>
                <w:tab w:val="left" w:pos="90"/>
              </w:tabs>
              <w:jc w:val="center"/>
              <w:rPr>
                <w:b w:val="0"/>
                <w:color w:val="000000" w:themeColor="text1"/>
              </w:rPr>
            </w:pPr>
            <w:r w:rsidRPr="00184E65">
              <w:rPr>
                <w:color w:val="000000" w:themeColor="text1"/>
              </w:rPr>
              <w:t>Margins</w:t>
            </w:r>
          </w:p>
        </w:tc>
        <w:tc>
          <w:tcPr>
            <w:tcW w:w="6858" w:type="dxa"/>
            <w:tcBorders>
              <w:left w:val="single" w:sz="4" w:space="0" w:color="E36C0A" w:themeColor="accent6" w:themeShade="BF"/>
            </w:tcBorders>
            <w:vAlign w:val="center"/>
          </w:tcPr>
          <w:p w:rsidR="00AD28BA" w:rsidRPr="00184E65" w:rsidRDefault="000169FD" w:rsidP="008D73F4">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0.5</w:t>
            </w:r>
            <w:r w:rsidR="00AD28BA" w:rsidRPr="00184E65">
              <w:rPr>
                <w:color w:val="000000" w:themeColor="text1"/>
              </w:rPr>
              <w:t>” all sides</w:t>
            </w:r>
          </w:p>
        </w:tc>
      </w:tr>
      <w:tr w:rsidR="008D73F4" w:rsidRPr="00184E65" w:rsidTr="00A26444">
        <w:trPr>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bottom w:val="single" w:sz="8" w:space="0" w:color="F79646" w:themeColor="accent6"/>
              <w:right w:val="single" w:sz="4" w:space="0" w:color="E36C0A" w:themeColor="accent6" w:themeShade="BF"/>
            </w:tcBorders>
            <w:vAlign w:val="center"/>
          </w:tcPr>
          <w:p w:rsidR="008D73F4" w:rsidRPr="00184E65" w:rsidRDefault="008D73F4" w:rsidP="00C33F8E">
            <w:pPr>
              <w:tabs>
                <w:tab w:val="left" w:pos="90"/>
              </w:tabs>
              <w:jc w:val="center"/>
              <w:rPr>
                <w:color w:val="000000" w:themeColor="text1"/>
              </w:rPr>
            </w:pPr>
            <w:r>
              <w:rPr>
                <w:color w:val="000000" w:themeColor="text1"/>
              </w:rPr>
              <w:t>Instructions</w:t>
            </w:r>
          </w:p>
        </w:tc>
        <w:tc>
          <w:tcPr>
            <w:tcW w:w="6858" w:type="dxa"/>
            <w:tcBorders>
              <w:left w:val="single" w:sz="4" w:space="0" w:color="E36C0A" w:themeColor="accent6" w:themeShade="BF"/>
              <w:bottom w:val="single" w:sz="8" w:space="0" w:color="F79646" w:themeColor="accent6"/>
            </w:tcBorders>
            <w:vAlign w:val="center"/>
          </w:tcPr>
          <w:p w:rsidR="008D73F4" w:rsidRPr="0058633F" w:rsidRDefault="008F0AE0" w:rsidP="008D73F4">
            <w:pPr>
              <w:cnfStyle w:val="000000000000" w:firstRow="0" w:lastRow="0" w:firstColumn="0" w:lastColumn="0" w:oddVBand="0" w:evenVBand="0" w:oddHBand="0" w:evenHBand="0" w:firstRowFirstColumn="0" w:firstRowLastColumn="0" w:lastRowFirstColumn="0" w:lastRowLastColumn="0"/>
              <w:rPr>
                <w:rFonts w:cs="Segoe UI"/>
                <w:u w:val="single"/>
              </w:rPr>
            </w:pPr>
            <w:hyperlink r:id="rId8" w:history="1">
              <w:r w:rsidR="00C33F8E" w:rsidRPr="00C33F8E">
                <w:rPr>
                  <w:rStyle w:val="Hyperlink"/>
                  <w:rFonts w:cs="Segoe UI"/>
                </w:rPr>
                <w:t>RPPR Instruction Guide</w:t>
              </w:r>
            </w:hyperlink>
          </w:p>
        </w:tc>
      </w:tr>
      <w:tr w:rsidR="008D73F4" w:rsidRPr="00184E65" w:rsidTr="00A264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gridSpan w:val="2"/>
            <w:tcBorders>
              <w:bottom w:val="single" w:sz="24" w:space="0" w:color="auto"/>
              <w:right w:val="single" w:sz="4" w:space="0" w:color="E36C0A" w:themeColor="accent6" w:themeShade="BF"/>
            </w:tcBorders>
            <w:vAlign w:val="center"/>
          </w:tcPr>
          <w:p w:rsidR="008D73F4" w:rsidRDefault="008D73F4" w:rsidP="00E4118E">
            <w:pPr>
              <w:tabs>
                <w:tab w:val="left" w:pos="90"/>
              </w:tabs>
              <w:jc w:val="center"/>
              <w:rPr>
                <w:color w:val="000000" w:themeColor="text1"/>
              </w:rPr>
            </w:pPr>
            <w:r>
              <w:rPr>
                <w:color w:val="000000" w:themeColor="text1"/>
              </w:rPr>
              <w:t>Policy Guide</w:t>
            </w:r>
          </w:p>
        </w:tc>
        <w:tc>
          <w:tcPr>
            <w:tcW w:w="6858" w:type="dxa"/>
            <w:tcBorders>
              <w:left w:val="single" w:sz="4" w:space="0" w:color="E36C0A" w:themeColor="accent6" w:themeShade="BF"/>
              <w:bottom w:val="single" w:sz="24" w:space="0" w:color="auto"/>
            </w:tcBorders>
            <w:vAlign w:val="center"/>
          </w:tcPr>
          <w:p w:rsidR="008D73F4" w:rsidRPr="0058633F" w:rsidRDefault="008D73F4" w:rsidP="008D73F4">
            <w:pPr>
              <w:cnfStyle w:val="000000100000" w:firstRow="0" w:lastRow="0" w:firstColumn="0" w:lastColumn="0" w:oddVBand="0" w:evenVBand="0" w:oddHBand="1" w:evenHBand="0" w:firstRowFirstColumn="0" w:firstRowLastColumn="0" w:lastRowFirstColumn="0" w:lastRowLastColumn="0"/>
              <w:rPr>
                <w:rFonts w:cs="Segoe UI"/>
              </w:rPr>
            </w:pPr>
            <w:r w:rsidRPr="0058633F">
              <w:rPr>
                <w:rFonts w:cs="Segoe UI"/>
              </w:rPr>
              <w:t>NIH Grants Policy Statement – Part II, Subpart A, Section 8.4.1 Reporting</w:t>
            </w:r>
          </w:p>
          <w:p w:rsidR="00233FA6" w:rsidRPr="0058633F" w:rsidRDefault="008F0AE0" w:rsidP="00233FA6">
            <w:pPr>
              <w:cnfStyle w:val="000000100000" w:firstRow="0" w:lastRow="0" w:firstColumn="0" w:lastColumn="0" w:oddVBand="0" w:evenVBand="0" w:oddHBand="1" w:evenHBand="0" w:firstRowFirstColumn="0" w:firstRowLastColumn="0" w:lastRowFirstColumn="0" w:lastRowLastColumn="0"/>
              <w:rPr>
                <w:rFonts w:cs="Segoe UI"/>
              </w:rPr>
            </w:pPr>
            <w:hyperlink r:id="rId9" w:history="1">
              <w:r w:rsidR="00FF1422" w:rsidRPr="005E2F7C">
                <w:rPr>
                  <w:rStyle w:val="Hyperlink"/>
                </w:rPr>
                <w:t>http://grants.nih.gov/grants/policy/nihgps/index.htm</w:t>
              </w:r>
            </w:hyperlink>
            <w:r w:rsidR="00FF1422">
              <w:t xml:space="preserve"> </w:t>
            </w:r>
          </w:p>
        </w:tc>
      </w:tr>
    </w:tbl>
    <w:tbl>
      <w:tblPr>
        <w:tblStyle w:val="MediumShading1-Accent6"/>
        <w:tblW w:w="10277" w:type="dxa"/>
        <w:tblBorders>
          <w:insideH w:val="single" w:sz="2" w:space="0" w:color="FABF8F" w:themeColor="accent6" w:themeTint="99"/>
          <w:insideV w:val="single" w:sz="2" w:space="0" w:color="FABF8F" w:themeColor="accent6" w:themeTint="99"/>
        </w:tblBorders>
        <w:tblLayout w:type="fixed"/>
        <w:tblLook w:val="04A0" w:firstRow="1" w:lastRow="0" w:firstColumn="1" w:lastColumn="0" w:noHBand="0" w:noVBand="1"/>
      </w:tblPr>
      <w:tblGrid>
        <w:gridCol w:w="466"/>
        <w:gridCol w:w="1711"/>
        <w:gridCol w:w="540"/>
        <w:gridCol w:w="7560"/>
      </w:tblGrid>
      <w:tr w:rsidR="00E715FB" w:rsidRPr="00184E65" w:rsidTr="00402C5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6" w:type="dxa"/>
            <w:tcBorders>
              <w:bottom w:val="single" w:sz="4" w:space="0" w:color="FABF8F" w:themeColor="accent6" w:themeTint="99"/>
            </w:tcBorders>
            <w:vAlign w:val="center"/>
          </w:tcPr>
          <w:p w:rsidR="00E715FB" w:rsidRPr="00184E65" w:rsidRDefault="00E715FB" w:rsidP="00B60132">
            <w:pPr>
              <w:rPr>
                <w:rFonts w:cs="Segoe UI"/>
                <w:b w:val="0"/>
                <w:bCs w:val="0"/>
              </w:rPr>
            </w:pPr>
          </w:p>
        </w:tc>
        <w:tc>
          <w:tcPr>
            <w:tcW w:w="1711" w:type="dxa"/>
            <w:tcBorders>
              <w:bottom w:val="single" w:sz="4" w:space="0" w:color="FABF8F" w:themeColor="accent6" w:themeTint="99"/>
            </w:tcBorders>
            <w:vAlign w:val="center"/>
          </w:tcPr>
          <w:p w:rsidR="00E715FB" w:rsidRPr="00864A0D" w:rsidRDefault="003906DA" w:rsidP="00B60132">
            <w:pPr>
              <w:cnfStyle w:val="100000000000" w:firstRow="1" w:lastRow="0" w:firstColumn="0" w:lastColumn="0" w:oddVBand="0" w:evenVBand="0" w:oddHBand="0" w:evenHBand="0" w:firstRowFirstColumn="0" w:firstRowLastColumn="0" w:lastRowFirstColumn="0" w:lastRowLastColumn="0"/>
              <w:rPr>
                <w:rFonts w:cs="Segoe UI"/>
                <w:bCs w:val="0"/>
              </w:rPr>
            </w:pPr>
            <w:r>
              <w:rPr>
                <w:rFonts w:cs="Segoe UI"/>
                <w:bCs w:val="0"/>
              </w:rPr>
              <w:t>DESCRIPTION</w:t>
            </w:r>
          </w:p>
        </w:tc>
        <w:tc>
          <w:tcPr>
            <w:tcW w:w="540" w:type="dxa"/>
            <w:tcBorders>
              <w:bottom w:val="single" w:sz="4" w:space="0" w:color="FABF8F" w:themeColor="accent6" w:themeTint="99"/>
            </w:tcBorders>
            <w:vAlign w:val="center"/>
          </w:tcPr>
          <w:p w:rsidR="00E715FB" w:rsidRDefault="00E715FB" w:rsidP="00B60132">
            <w:pPr>
              <w:cnfStyle w:val="100000000000" w:firstRow="1" w:lastRow="0" w:firstColumn="0" w:lastColumn="0" w:oddVBand="0" w:evenVBand="0" w:oddHBand="0" w:evenHBand="0" w:firstRowFirstColumn="0" w:firstRowLastColumn="0" w:lastRowFirstColumn="0" w:lastRowLastColumn="0"/>
              <w:rPr>
                <w:rFonts w:cs="Segoe UI"/>
              </w:rPr>
            </w:pPr>
          </w:p>
        </w:tc>
        <w:tc>
          <w:tcPr>
            <w:tcW w:w="7560" w:type="dxa"/>
            <w:tcBorders>
              <w:bottom w:val="single" w:sz="4" w:space="0" w:color="FABF8F" w:themeColor="accent6" w:themeTint="99"/>
            </w:tcBorders>
            <w:vAlign w:val="center"/>
          </w:tcPr>
          <w:p w:rsidR="00E715FB" w:rsidRPr="00184E65" w:rsidRDefault="003906DA" w:rsidP="00B60132">
            <w:pPr>
              <w:cnfStyle w:val="100000000000" w:firstRow="1" w:lastRow="0" w:firstColumn="0" w:lastColumn="0" w:oddVBand="0" w:evenVBand="0" w:oddHBand="0" w:evenHBand="0" w:firstRowFirstColumn="0" w:firstRowLastColumn="0" w:lastRowFirstColumn="0" w:lastRowLastColumn="0"/>
              <w:rPr>
                <w:rFonts w:cs="Segoe UI"/>
              </w:rPr>
            </w:pPr>
            <w:r>
              <w:rPr>
                <w:rFonts w:cs="Segoe UI"/>
              </w:rPr>
              <w:t>REVIEW REQUIREMENTS</w:t>
            </w:r>
          </w:p>
        </w:tc>
      </w:tr>
      <w:tr w:rsidR="00E715FB"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E715FB" w:rsidRPr="00FC5F91" w:rsidRDefault="00E715FB" w:rsidP="009E0DD1">
            <w:pPr>
              <w:rPr>
                <w:rFonts w:cs="Segoe UI"/>
              </w:rPr>
            </w:pPr>
            <w:r>
              <w:rPr>
                <w:rFonts w:cs="Segoe UI"/>
              </w:rPr>
              <w:t>A</w:t>
            </w: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E715FB" w:rsidRPr="00A26444" w:rsidRDefault="00E715FB" w:rsidP="00872AFE">
            <w:pPr>
              <w:cnfStyle w:val="000000100000" w:firstRow="0" w:lastRow="0" w:firstColumn="0" w:lastColumn="0" w:oddVBand="0" w:evenVBand="0" w:oddHBand="1" w:evenHBand="0" w:firstRowFirstColumn="0" w:firstRowLastColumn="0" w:lastRowFirstColumn="0" w:lastRowLastColumn="0"/>
              <w:rPr>
                <w:rFonts w:cs="Segoe UI"/>
                <w:b/>
                <w:sz w:val="18"/>
                <w:szCs w:val="18"/>
              </w:rPr>
            </w:pPr>
            <w:r w:rsidRPr="00A26444">
              <w:rPr>
                <w:rFonts w:cs="Segoe UI"/>
                <w:b/>
                <w:sz w:val="18"/>
                <w:szCs w:val="18"/>
              </w:rPr>
              <w:t>Cover Page</w:t>
            </w: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E715FB" w:rsidRDefault="00E715FB" w:rsidP="005A6599">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E715FB" w:rsidRPr="00A26444" w:rsidRDefault="00245290" w:rsidP="00FF1422">
            <w:pPr>
              <w:cnfStyle w:val="000000100000" w:firstRow="0" w:lastRow="0" w:firstColumn="0" w:lastColumn="0" w:oddVBand="0" w:evenVBand="0" w:oddHBand="1" w:evenHBand="0" w:firstRowFirstColumn="0" w:firstRowLastColumn="0" w:lastRowFirstColumn="0" w:lastRowLastColumn="0"/>
              <w:rPr>
                <w:rFonts w:cs="Segoe UI"/>
                <w:sz w:val="20"/>
              </w:rPr>
            </w:pPr>
            <w:r w:rsidRPr="00A26444">
              <w:rPr>
                <w:rFonts w:cs="Segoe UI"/>
                <w:sz w:val="20"/>
              </w:rPr>
              <w:t>The majority of the information in the Cover Page is pre-populated from data in eRA Commons</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64A0D" w:rsidRDefault="00245290" w:rsidP="00872AFE">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5A6599">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245290">
            <w:p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sz w:val="20"/>
              </w:rPr>
              <w:t xml:space="preserve">Changes to the contact information (address, email) for the PI must be made in their </w:t>
            </w:r>
            <w:r w:rsidR="004A04A7" w:rsidRPr="00A26444">
              <w:rPr>
                <w:rFonts w:cs="Segoe UI"/>
                <w:sz w:val="20"/>
              </w:rPr>
              <w:t xml:space="preserve">eRA </w:t>
            </w:r>
            <w:r w:rsidRPr="00A26444">
              <w:rPr>
                <w:rFonts w:cs="Segoe UI"/>
                <w:sz w:val="20"/>
              </w:rPr>
              <w:t>Commons Personal Profile</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64A0D" w:rsidRDefault="00245290" w:rsidP="00872AFE">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5A6599">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4A04A7" w:rsidP="00FF1422">
            <w:pPr>
              <w:cnfStyle w:val="000000100000" w:firstRow="0" w:lastRow="0" w:firstColumn="0" w:lastColumn="0" w:oddVBand="0" w:evenVBand="0" w:oddHBand="1" w:evenHBand="0" w:firstRowFirstColumn="0" w:firstRowLastColumn="0" w:lastRowFirstColumn="0" w:lastRowLastColumn="0"/>
              <w:rPr>
                <w:rFonts w:cs="Segoe UI"/>
                <w:b/>
                <w:sz w:val="20"/>
              </w:rPr>
            </w:pPr>
            <w:r w:rsidRPr="00A26444">
              <w:rPr>
                <w:rFonts w:cs="Segoe UI"/>
                <w:b/>
                <w:sz w:val="20"/>
              </w:rPr>
              <w:t xml:space="preserve">Recipient ID:  </w:t>
            </w:r>
            <w:r w:rsidRPr="00A26444">
              <w:rPr>
                <w:rFonts w:cs="Segoe UI"/>
                <w:sz w:val="20"/>
              </w:rPr>
              <w:t>can be left blank</w:t>
            </w:r>
          </w:p>
        </w:tc>
      </w:tr>
      <w:tr w:rsidR="004A04A7"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4A04A7" w:rsidRDefault="004A04A7"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4A04A7" w:rsidRPr="00864A0D" w:rsidRDefault="004A04A7" w:rsidP="00872AFE">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4A04A7" w:rsidRPr="00FC5F91" w:rsidRDefault="008D6864" w:rsidP="005A6599">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4A04A7" w:rsidRPr="00A26444" w:rsidRDefault="004A04A7" w:rsidP="00FF1422">
            <w:p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b/>
                <w:sz w:val="20"/>
              </w:rPr>
              <w:t xml:space="preserve">Change of Contact PD/PI: </w:t>
            </w:r>
            <w:r w:rsidRPr="00A26444">
              <w:rPr>
                <w:rFonts w:cs="Segoe UI"/>
                <w:sz w:val="20"/>
              </w:rPr>
              <w:t xml:space="preserve"> Choose Yes or No.  If yes, enter in eRA Commons ID for new Contact PI</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64A0D" w:rsidRDefault="00245290" w:rsidP="00872AFE">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245290">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B136E2">
            <w:pPr>
              <w:cnfStyle w:val="000000100000" w:firstRow="0" w:lastRow="0" w:firstColumn="0" w:lastColumn="0" w:oddVBand="0" w:evenVBand="0" w:oddHBand="1" w:evenHBand="0" w:firstRowFirstColumn="0" w:firstRowLastColumn="0" w:lastRowFirstColumn="0" w:lastRowLastColumn="0"/>
              <w:rPr>
                <w:rFonts w:cs="Segoe UI"/>
                <w:sz w:val="20"/>
              </w:rPr>
            </w:pPr>
            <w:r w:rsidRPr="00A26444">
              <w:rPr>
                <w:rFonts w:cs="Segoe UI"/>
                <w:b/>
                <w:sz w:val="20"/>
              </w:rPr>
              <w:t>Signing Official</w:t>
            </w:r>
            <w:r w:rsidRPr="00A26444">
              <w:rPr>
                <w:rFonts w:cs="Segoe UI"/>
                <w:sz w:val="20"/>
              </w:rPr>
              <w:t xml:space="preserve"> – select </w:t>
            </w:r>
            <w:r w:rsidR="00B136E2">
              <w:rPr>
                <w:rFonts w:cs="Segoe UI"/>
                <w:sz w:val="20"/>
              </w:rPr>
              <w:t>Tammy Jobes</w:t>
            </w:r>
            <w:r w:rsidRPr="00A26444">
              <w:rPr>
                <w:rFonts w:cs="Segoe UI"/>
                <w:sz w:val="20"/>
              </w:rPr>
              <w:t xml:space="preserve"> from the drop down menu</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FC5F91">
            <w:pPr>
              <w:cnfStyle w:val="000000010000" w:firstRow="0" w:lastRow="0" w:firstColumn="0" w:lastColumn="0" w:oddVBand="0" w:evenVBand="0" w:oddHBand="0" w:evenHBand="1" w:firstRowFirstColumn="0" w:firstRowLastColumn="0" w:lastRowFirstColumn="0" w:lastRowLastColumn="0"/>
              <w:rPr>
                <w:rFonts w:cs="Segoe UI"/>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5A6599">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B136E2">
            <w:p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b/>
                <w:sz w:val="20"/>
              </w:rPr>
              <w:t>Administrative Official</w:t>
            </w:r>
            <w:r w:rsidRPr="00A26444">
              <w:rPr>
                <w:rFonts w:cs="Segoe UI"/>
                <w:sz w:val="20"/>
              </w:rPr>
              <w:t xml:space="preserve"> – select </w:t>
            </w:r>
            <w:r w:rsidR="00B136E2">
              <w:rPr>
                <w:rFonts w:cs="Segoe UI"/>
                <w:sz w:val="20"/>
              </w:rPr>
              <w:t>Tammy Jobes</w:t>
            </w:r>
            <w:r w:rsidRPr="00A26444">
              <w:rPr>
                <w:rFonts w:cs="Segoe UI"/>
                <w:sz w:val="20"/>
              </w:rPr>
              <w:t xml:space="preserve"> from the drop down menu</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FC5F91">
            <w:pPr>
              <w:cnfStyle w:val="000000100000" w:firstRow="0" w:lastRow="0" w:firstColumn="0" w:lastColumn="0" w:oddVBand="0" w:evenVBand="0" w:oddHBand="1" w:evenHBand="0" w:firstRowFirstColumn="0" w:firstRowLastColumn="0" w:lastRowFirstColumn="0" w:lastRowLastColumn="0"/>
              <w:rPr>
                <w:rFonts w:cs="Segoe UI"/>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5A6599">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E715FB">
            <w:pPr>
              <w:cnfStyle w:val="000000100000" w:firstRow="0" w:lastRow="0" w:firstColumn="0" w:lastColumn="0" w:oddVBand="0" w:evenVBand="0" w:oddHBand="1" w:evenHBand="0" w:firstRowFirstColumn="0" w:firstRowLastColumn="0" w:lastRowFirstColumn="0" w:lastRowLastColumn="0"/>
              <w:rPr>
                <w:rFonts w:cs="Segoe UI"/>
                <w:sz w:val="20"/>
              </w:rPr>
            </w:pPr>
            <w:r w:rsidRPr="00A26444">
              <w:rPr>
                <w:rFonts w:cs="Segoe UI"/>
                <w:b/>
                <w:sz w:val="20"/>
              </w:rPr>
              <w:t>Human Subjects</w:t>
            </w:r>
            <w:r w:rsidRPr="00A26444">
              <w:rPr>
                <w:rFonts w:cs="Segoe UI"/>
                <w:sz w:val="20"/>
              </w:rPr>
              <w:t xml:space="preserve"> – Choose Yes or No </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FC5F91">
            <w:pPr>
              <w:cnfStyle w:val="000000010000" w:firstRow="0" w:lastRow="0" w:firstColumn="0" w:lastColumn="0" w:oddVBand="0" w:evenVBand="0" w:oddHBand="0" w:evenHBand="1" w:firstRowFirstColumn="0" w:firstRowLastColumn="0" w:lastRowFirstColumn="0" w:lastRowLastColumn="0"/>
              <w:rPr>
                <w:rFonts w:cs="Segoe UI"/>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5A6599">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5A6599">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sz w:val="20"/>
              </w:rPr>
              <w:t>HS Exempt – Choose Yes or No</w:t>
            </w:r>
          </w:p>
          <w:p w:rsidR="00245290" w:rsidRPr="00A26444" w:rsidRDefault="00245290" w:rsidP="005A6599">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sz w:val="20"/>
              </w:rPr>
              <w:t>Exemption number – enter #, if applicable</w:t>
            </w:r>
          </w:p>
          <w:p w:rsidR="00245290" w:rsidRPr="00A26444" w:rsidRDefault="00245290" w:rsidP="005A6599">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sz w:val="20"/>
              </w:rPr>
              <w:t>Phase III Clinical trial – Choose Yes or No</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FC5F91">
            <w:pPr>
              <w:cnfStyle w:val="000000100000" w:firstRow="0" w:lastRow="0" w:firstColumn="0" w:lastColumn="0" w:oddVBand="0" w:evenVBand="0" w:oddHBand="1" w:evenHBand="0" w:firstRowFirstColumn="0" w:firstRowLastColumn="0" w:lastRowFirstColumn="0" w:lastRowLastColumn="0"/>
              <w:rPr>
                <w:rFonts w:cs="Segoe UI"/>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5A6599">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E715FB">
            <w:pPr>
              <w:cnfStyle w:val="000000100000" w:firstRow="0" w:lastRow="0" w:firstColumn="0" w:lastColumn="0" w:oddVBand="0" w:evenVBand="0" w:oddHBand="1" w:evenHBand="0" w:firstRowFirstColumn="0" w:firstRowLastColumn="0" w:lastRowFirstColumn="0" w:lastRowLastColumn="0"/>
              <w:rPr>
                <w:rFonts w:cs="Segoe UI"/>
                <w:sz w:val="20"/>
              </w:rPr>
            </w:pPr>
            <w:r w:rsidRPr="00A26444">
              <w:rPr>
                <w:rFonts w:cs="Segoe UI"/>
                <w:b/>
                <w:sz w:val="20"/>
              </w:rPr>
              <w:t>Vertebrate Animals</w:t>
            </w:r>
            <w:r w:rsidRPr="00A26444">
              <w:rPr>
                <w:rFonts w:cs="Segoe UI"/>
                <w:sz w:val="20"/>
              </w:rPr>
              <w:t xml:space="preserve"> – Choose Yes or No</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FC5F91">
            <w:pPr>
              <w:cnfStyle w:val="000000010000" w:firstRow="0" w:lastRow="0" w:firstColumn="0" w:lastColumn="0" w:oddVBand="0" w:evenVBand="0" w:oddHBand="0" w:evenHBand="1" w:firstRowFirstColumn="0" w:firstRowLastColumn="0" w:lastRowFirstColumn="0" w:lastRowLastColumn="0"/>
              <w:rPr>
                <w:rFonts w:cs="Segoe UI"/>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5A6599">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D12C8D" w:rsidP="00E715FB">
            <w:pPr>
              <w:cnfStyle w:val="000000010000" w:firstRow="0" w:lastRow="0" w:firstColumn="0" w:lastColumn="0" w:oddVBand="0" w:evenVBand="0" w:oddHBand="0" w:evenHBand="1" w:firstRowFirstColumn="0" w:firstRowLastColumn="0" w:lastRowFirstColumn="0" w:lastRowLastColumn="0"/>
              <w:rPr>
                <w:rFonts w:cs="Segoe UI"/>
                <w:sz w:val="20"/>
              </w:rPr>
            </w:pPr>
            <w:r w:rsidRPr="00A26444">
              <w:rPr>
                <w:rFonts w:cs="Segoe UI"/>
                <w:b/>
                <w:sz w:val="20"/>
              </w:rPr>
              <w:t>Human Embryonic Stem Cells (</w:t>
            </w:r>
            <w:proofErr w:type="spellStart"/>
            <w:r w:rsidRPr="00A26444">
              <w:rPr>
                <w:rFonts w:cs="Segoe UI"/>
                <w:b/>
                <w:sz w:val="20"/>
              </w:rPr>
              <w:t>hESC</w:t>
            </w:r>
            <w:proofErr w:type="spellEnd"/>
            <w:r w:rsidRPr="00A26444">
              <w:rPr>
                <w:rFonts w:cs="Segoe UI"/>
                <w:sz w:val="20"/>
              </w:rPr>
              <w:t xml:space="preserve">) </w:t>
            </w:r>
            <w:r w:rsidR="00245290" w:rsidRPr="00A26444">
              <w:rPr>
                <w:rFonts w:cs="Segoe UI"/>
                <w:sz w:val="20"/>
              </w:rPr>
              <w:t>– Choose Yes or No</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FC5F91" w:rsidRDefault="00245290" w:rsidP="00FC5F91">
            <w:pPr>
              <w:cnfStyle w:val="000000100000" w:firstRow="0" w:lastRow="0" w:firstColumn="0" w:lastColumn="0" w:oddVBand="0" w:evenVBand="0" w:oddHBand="1" w:evenHBand="0" w:firstRowFirstColumn="0" w:firstRowLastColumn="0" w:lastRowFirstColumn="0" w:lastRowLastColumn="0"/>
              <w:rPr>
                <w:rFonts w:cs="Segoe UI"/>
              </w:rPr>
            </w:pPr>
          </w:p>
        </w:tc>
        <w:tc>
          <w:tcPr>
            <w:tcW w:w="54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FC5F91" w:rsidRDefault="00245290" w:rsidP="005A6599">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A26444" w:rsidRDefault="00245290" w:rsidP="00E715FB">
            <w:pPr>
              <w:cnfStyle w:val="000000100000" w:firstRow="0" w:lastRow="0" w:firstColumn="0" w:lastColumn="0" w:oddVBand="0" w:evenVBand="0" w:oddHBand="1" w:evenHBand="0" w:firstRowFirstColumn="0" w:firstRowLastColumn="0" w:lastRowFirstColumn="0" w:lastRowLastColumn="0"/>
              <w:rPr>
                <w:rFonts w:cs="Segoe UI"/>
                <w:sz w:val="20"/>
              </w:rPr>
            </w:pPr>
            <w:r w:rsidRPr="00A26444">
              <w:rPr>
                <w:rFonts w:cs="Segoe UI"/>
                <w:b/>
                <w:sz w:val="20"/>
              </w:rPr>
              <w:t>Inventions/Patents</w:t>
            </w:r>
            <w:r w:rsidRPr="00A26444">
              <w:rPr>
                <w:rFonts w:cs="Segoe UI"/>
                <w:sz w:val="20"/>
              </w:rPr>
              <w:t xml:space="preserve"> – choose Yes or No</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r>
              <w:rPr>
                <w:rFonts w:cs="Segoe UI"/>
              </w:rPr>
              <w:t>B</w:t>
            </w:r>
          </w:p>
        </w:tc>
        <w:tc>
          <w:tcPr>
            <w:tcW w:w="1711"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r w:rsidRPr="00A26444">
              <w:rPr>
                <w:rFonts w:cs="Segoe UI"/>
                <w:b/>
                <w:sz w:val="18"/>
              </w:rPr>
              <w:t>Accomplishments</w:t>
            </w:r>
          </w:p>
        </w:tc>
        <w:tc>
          <w:tcPr>
            <w:tcW w:w="54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5A6599">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E715FB">
            <w:pPr>
              <w:cnfStyle w:val="000000010000" w:firstRow="0" w:lastRow="0" w:firstColumn="0" w:lastColumn="0" w:oddVBand="0" w:evenVBand="0" w:oddHBand="0" w:evenHBand="1" w:firstRowFirstColumn="0" w:firstRowLastColumn="0" w:lastRowFirstColumn="0" w:lastRowLastColumn="0"/>
              <w:rPr>
                <w:rFonts w:cs="Segoe UI"/>
                <w:b/>
                <w:sz w:val="20"/>
              </w:rPr>
            </w:pPr>
            <w:r w:rsidRPr="00A26444">
              <w:rPr>
                <w:rFonts w:cs="Segoe UI"/>
                <w:b/>
                <w:sz w:val="20"/>
              </w:rPr>
              <w:t xml:space="preserve">B.1 What are the major goals of the project? - </w:t>
            </w:r>
            <w:r w:rsidRPr="00A26444">
              <w:rPr>
                <w:rFonts w:cs="Segoe UI"/>
                <w:sz w:val="20"/>
              </w:rPr>
              <w:t>8,000 character limit</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5A6599">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58633F">
            <w:pPr>
              <w:cnfStyle w:val="000000100000" w:firstRow="0" w:lastRow="0" w:firstColumn="0" w:lastColumn="0" w:oddVBand="0" w:evenVBand="0" w:oddHBand="1" w:evenHBand="0" w:firstRowFirstColumn="0" w:firstRowLastColumn="0" w:lastRowFirstColumn="0" w:lastRowLastColumn="0"/>
              <w:rPr>
                <w:rFonts w:cs="Segoe UI"/>
                <w:sz w:val="20"/>
              </w:rPr>
            </w:pPr>
            <w:r w:rsidRPr="00A26444">
              <w:rPr>
                <w:rFonts w:cs="Segoe UI"/>
                <w:b/>
                <w:sz w:val="20"/>
              </w:rPr>
              <w:t>B.1.a. Have the major goals changed since the initial competing award or previous report?</w:t>
            </w:r>
            <w:r w:rsidR="00E85706" w:rsidRPr="00A26444">
              <w:rPr>
                <w:rFonts w:cs="Segoe UI"/>
                <w:b/>
                <w:sz w:val="20"/>
              </w:rPr>
              <w:t xml:space="preserve">  </w:t>
            </w:r>
            <w:r w:rsidR="00E85706" w:rsidRPr="00A26444">
              <w:rPr>
                <w:rFonts w:cs="Segoe UI"/>
                <w:sz w:val="20"/>
              </w:rPr>
              <w:t>8,000 character limit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BF4A04">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E715FB">
            <w:pPr>
              <w:cnfStyle w:val="000000010000" w:firstRow="0" w:lastRow="0" w:firstColumn="0" w:lastColumn="0" w:oddVBand="0" w:evenVBand="0" w:oddHBand="0" w:evenHBand="1" w:firstRowFirstColumn="0" w:firstRowLastColumn="0" w:lastRowFirstColumn="0" w:lastRowLastColumn="0"/>
              <w:rPr>
                <w:rFonts w:cs="Segoe UI"/>
                <w:b/>
                <w:sz w:val="20"/>
              </w:rPr>
            </w:pPr>
            <w:r w:rsidRPr="00A26444">
              <w:rPr>
                <w:rFonts w:cs="Segoe UI"/>
                <w:b/>
                <w:sz w:val="20"/>
              </w:rPr>
              <w:t>B.2 What was accomplished under these goals?</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BF4A04">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BF4A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Segoe UI"/>
                <w:b/>
                <w:sz w:val="20"/>
              </w:rPr>
            </w:pPr>
            <w:r w:rsidRPr="00A26444">
              <w:rPr>
                <w:rFonts w:cs="Segoe UI"/>
                <w:sz w:val="20"/>
              </w:rPr>
              <w:t>Upload pdf file (2 page maximum)</w:t>
            </w:r>
          </w:p>
          <w:p w:rsidR="00E85706" w:rsidRPr="00A26444" w:rsidRDefault="00E85706" w:rsidP="00BF4A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Segoe UI"/>
                <w:b/>
                <w:sz w:val="20"/>
              </w:rPr>
            </w:pPr>
            <w:r w:rsidRPr="00A26444">
              <w:rPr>
                <w:sz w:val="20"/>
                <w:szCs w:val="23"/>
              </w:rPr>
              <w:t>For this reporting period describe: 1) major activities; 2) specific objectives; 3) significant results, including major findings, developments, or conclusions (both positive and negative); and 4) key outcomes or other achievements. Include a discussion of stated goals not met.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BF4A04">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245290" w:rsidP="00BF4A04">
            <w:p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b/>
                <w:sz w:val="20"/>
                <w:szCs w:val="20"/>
              </w:rPr>
              <w:t>B.3 Competitive Revisions/Administrative Supplements</w:t>
            </w:r>
            <w:r w:rsidRPr="00832F5D">
              <w:rPr>
                <w:rFonts w:cs="Segoe UI"/>
                <w:sz w:val="20"/>
                <w:szCs w:val="20"/>
              </w:rPr>
              <w:t xml:space="preserve"> (if applicable)</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BF4A04">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245290" w:rsidP="00BF4A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Add revision/supplement #</w:t>
            </w:r>
          </w:p>
          <w:p w:rsidR="00245290" w:rsidRPr="00832F5D" w:rsidRDefault="00245290" w:rsidP="00BF4A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Add revision/supplement title</w:t>
            </w:r>
          </w:p>
          <w:p w:rsidR="00245290" w:rsidRPr="00832F5D" w:rsidRDefault="00245290" w:rsidP="00BF4A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Describe specific aims for this revision/supplement (700 character limit)</w:t>
            </w:r>
          </w:p>
          <w:p w:rsidR="00245290" w:rsidRPr="00832F5D" w:rsidRDefault="00245290" w:rsidP="00BF4A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lastRenderedPageBreak/>
              <w:t>Describe accomplishments for this revision/supplement (700 character limit)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245290" w:rsidP="0058633F">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B.4 What opportunities for training and professional development has the project provided?</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DC0CFE" w:rsidP="00E929F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sz w:val="20"/>
                <w:szCs w:val="20"/>
              </w:rPr>
              <w:t xml:space="preserve">If the research is not intended to provide training and professional development opportunities or there is nothing significant to report during the reporting period, select </w:t>
            </w:r>
            <w:proofErr w:type="gramStart"/>
            <w:r w:rsidRPr="00832F5D">
              <w:rPr>
                <w:b/>
                <w:bCs/>
                <w:sz w:val="20"/>
                <w:szCs w:val="20"/>
              </w:rPr>
              <w:t>Nothing</w:t>
            </w:r>
            <w:proofErr w:type="gramEnd"/>
            <w:r w:rsidRPr="00832F5D">
              <w:rPr>
                <w:b/>
                <w:bCs/>
                <w:sz w:val="20"/>
                <w:szCs w:val="20"/>
              </w:rPr>
              <w:t xml:space="preserve"> to Report</w:t>
            </w:r>
            <w:r w:rsidRPr="00832F5D">
              <w:rPr>
                <w:sz w:val="20"/>
                <w:szCs w:val="20"/>
              </w:rPr>
              <w: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DC0CFE" w:rsidP="00DC0CFE">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sz w:val="20"/>
                <w:szCs w:val="20"/>
              </w:rPr>
              <w:t xml:space="preserve">For all projects reporting graduate students and/or postdoctoral participants in Section D., describe whether your institution has established Individual Development Plans (IDPs) for those participants. Do not include the actual </w:t>
            </w:r>
            <w:r w:rsidR="002F4638" w:rsidRPr="00832F5D">
              <w:rPr>
                <w:sz w:val="20"/>
                <w:szCs w:val="20"/>
              </w:rPr>
              <w:t>IDP;</w:t>
            </w:r>
            <w:r w:rsidRPr="00832F5D">
              <w:rPr>
                <w:sz w:val="20"/>
                <w:szCs w:val="20"/>
              </w:rPr>
              <w:t xml:space="preserve"> instead include information to describe how IDPs are used, if they are used, to help manage the training for those individuals. </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245290" w:rsidP="00677CC3">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B.5 Describe how the results have been disseminated to communities of interest.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245290" w:rsidP="003041A1">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If nothing to report, check “Nothing to Report” box</w:t>
            </w:r>
          </w:p>
          <w:p w:rsidR="00245290" w:rsidRPr="00832F5D" w:rsidRDefault="00245290" w:rsidP="003041A1">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Or, complete text field with 8,000 character limit</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5A6599"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FC5F91" w:rsidRDefault="00245290" w:rsidP="003906DA">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832F5D" w:rsidRDefault="00245290" w:rsidP="00E02212">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rPr>
            </w:pPr>
            <w:r w:rsidRPr="00832F5D">
              <w:rPr>
                <w:rFonts w:ascii="Segoe UI" w:hAnsi="Segoe UI" w:cs="Segoe UI"/>
                <w:b/>
                <w:sz w:val="20"/>
                <w:szCs w:val="20"/>
              </w:rPr>
              <w:t xml:space="preserve">B.6 What do you plan to do for the next reporting period to accomplish the goals?  </w:t>
            </w:r>
          </w:p>
          <w:p w:rsidR="00245290" w:rsidRPr="00832F5D" w:rsidRDefault="00245290" w:rsidP="00E02212">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sz w:val="20"/>
                <w:szCs w:val="20"/>
              </w:rPr>
              <w:t>8,000 character limit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r>
              <w:rPr>
                <w:rFonts w:cs="Segoe UI"/>
              </w:rPr>
              <w:t>C</w:t>
            </w:r>
          </w:p>
        </w:tc>
        <w:tc>
          <w:tcPr>
            <w:tcW w:w="1711"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5A6599"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r w:rsidRPr="00A26444">
              <w:rPr>
                <w:rFonts w:cs="Segoe UI"/>
                <w:b/>
                <w:sz w:val="18"/>
              </w:rPr>
              <w:t>Publications</w:t>
            </w:r>
          </w:p>
        </w:tc>
        <w:tc>
          <w:tcPr>
            <w:tcW w:w="54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442C95">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C.1 Publications </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3906DA">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740EF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Are there publications or manuscripts accepted for publication in a journal or other publication (e.g., book, one-time publication, and monograph) during the reporting period resulting directly from this award?</w:t>
            </w:r>
          </w:p>
          <w:p w:rsidR="00245290" w:rsidRPr="00832F5D" w:rsidRDefault="00245290" w:rsidP="00740EF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yes, select publications from list associated with the project.</w:t>
            </w:r>
          </w:p>
          <w:p w:rsidR="00245290" w:rsidRPr="00832F5D" w:rsidRDefault="00245290" w:rsidP="00EB414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 xml:space="preserve">If publications selected are not in compliance, go to the NIH RPPR Frequently Asked Questions webpage at </w:t>
            </w:r>
            <w:hyperlink r:id="rId10" w:anchor="3568" w:history="1">
              <w:r w:rsidRPr="00832F5D">
                <w:rPr>
                  <w:rStyle w:val="Hyperlink"/>
                  <w:rFonts w:cs="Segoe UI"/>
                  <w:sz w:val="20"/>
                  <w:szCs w:val="20"/>
                </w:rPr>
                <w:t>http://grants.nih.gov/grants/rppr/faqs.htm#3568</w:t>
              </w:r>
            </w:hyperlink>
            <w:r w:rsidRPr="00832F5D">
              <w:rPr>
                <w:rFonts w:cs="Segoe UI"/>
                <w:sz w:val="20"/>
                <w:szCs w:val="20"/>
              </w:rPr>
              <w:t xml:space="preserve">  for more information and instructions about how to become compliant.</w:t>
            </w:r>
          </w:p>
          <w:p w:rsidR="00245290" w:rsidRPr="00832F5D" w:rsidRDefault="00245290" w:rsidP="00EB414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The RPPR can be submitted with non-compliant publications; however, NIH will not release the new Notice of Award until all publications are in compliance.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760749">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C.2 Website(s) or other Internet site(s)</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DC0CFE" w:rsidP="00E0221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sz w:val="20"/>
                <w:szCs w:val="20"/>
              </w:rPr>
              <w:t xml:space="preserve">For awards not designed to create or maintain one or more websites, select </w:t>
            </w:r>
            <w:proofErr w:type="gramStart"/>
            <w:r w:rsidRPr="00832F5D">
              <w:rPr>
                <w:b/>
                <w:bCs/>
                <w:sz w:val="20"/>
                <w:szCs w:val="20"/>
              </w:rPr>
              <w:t>Nothing</w:t>
            </w:r>
            <w:proofErr w:type="gramEnd"/>
            <w:r w:rsidRPr="00832F5D">
              <w:rPr>
                <w:b/>
                <w:bCs/>
                <w:sz w:val="20"/>
                <w:szCs w:val="20"/>
              </w:rPr>
              <w:t xml:space="preserve"> to Report</w:t>
            </w:r>
            <w:r w:rsidRPr="00832F5D">
              <w:rPr>
                <w:sz w:val="20"/>
                <w:szCs w:val="20"/>
              </w:rPr>
              <w:t>. A description is only required for awards designed to create or maintain one or more websites. Limit the response to this reporting period.</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760749">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C.3 Technologies or techniques</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DC0CFE" w:rsidP="00E0221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sz w:val="20"/>
                <w:szCs w:val="20"/>
              </w:rPr>
              <w:t>Identify technologies or techniques that have resulted from the research activities. Describe the technologies or techniques and how they are being shared.  Limit the response to this reporting period.</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3906DA">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C.4 Inventions, patent applications, and or licenses</w:t>
            </w:r>
          </w:p>
          <w:p w:rsidR="00245290" w:rsidRPr="00832F5D" w:rsidRDefault="00245290" w:rsidP="00973DB6">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Have inventions, patent applications and/or licenses resulted from the award during this reporting period?  </w:t>
            </w:r>
          </w:p>
          <w:p w:rsidR="00245290" w:rsidRPr="00832F5D" w:rsidRDefault="00245290" w:rsidP="00973DB6">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If yes, has this information been previously provided to the PHS or to the official responsible for patent matters at the grantee organization?</w:t>
            </w:r>
          </w:p>
          <w:p w:rsidR="00245290" w:rsidRPr="00832F5D" w:rsidRDefault="00245290" w:rsidP="00973DB6">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Reporting of inventions through </w:t>
            </w:r>
            <w:proofErr w:type="spellStart"/>
            <w:r w:rsidRPr="00832F5D">
              <w:rPr>
                <w:rFonts w:cs="Segoe UI"/>
                <w:sz w:val="20"/>
                <w:szCs w:val="20"/>
              </w:rPr>
              <w:t>iEdison</w:t>
            </w:r>
            <w:proofErr w:type="spellEnd"/>
            <w:r w:rsidRPr="00832F5D">
              <w:rPr>
                <w:rFonts w:cs="Segoe UI"/>
                <w:sz w:val="20"/>
                <w:szCs w:val="20"/>
              </w:rPr>
              <w:t xml:space="preserve"> is strongly encouraged. </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3906DA">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C.5 Other products and resource sharing</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3906DA">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C.5.a. Other Products</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F41AD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 xml:space="preserve">Identify any other significant products that were developed under this project.   Describe the product and how it is available to be shared with the research community.  Do not repeat information provided above. Limit response to this reporting period.  </w:t>
            </w:r>
          </w:p>
          <w:p w:rsidR="00245290" w:rsidRPr="00832F5D" w:rsidRDefault="00245290" w:rsidP="00F41AD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 xml:space="preserve">Examples of products are: audio or video products; data and research material (e.g., cell lines, DNA probes, animal models); databases; educational aids or curricula; instruments or equipment; models; protocols; and software or </w:t>
            </w:r>
            <w:proofErr w:type="spellStart"/>
            <w:r w:rsidRPr="00832F5D">
              <w:rPr>
                <w:rFonts w:cs="Segoe UI"/>
                <w:sz w:val="20"/>
                <w:szCs w:val="20"/>
              </w:rPr>
              <w:t>netware</w:t>
            </w:r>
            <w:proofErr w:type="spellEnd"/>
            <w:r w:rsidRPr="00832F5D">
              <w:rPr>
                <w:rFonts w:cs="Segoe UI"/>
                <w:sz w:val="20"/>
                <w:szCs w:val="20"/>
              </w:rPr>
              <w:t>.</w:t>
            </w:r>
          </w:p>
          <w:p w:rsidR="00245290" w:rsidRPr="00832F5D" w:rsidRDefault="00245290" w:rsidP="00DC0CF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nothing to report, check “Nothing to Report” box</w:t>
            </w:r>
            <w:r w:rsidR="00DC0CFE" w:rsidRPr="00832F5D">
              <w:rPr>
                <w:rFonts w:cs="Segoe UI"/>
                <w:sz w:val="20"/>
                <w:szCs w:val="20"/>
              </w:rPr>
              <w:t xml:space="preserve"> or upload Response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4A05C9">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C.5.b Resource Sharing</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tcPr>
          <w:p w:rsidR="00245290" w:rsidRPr="00832F5D" w:rsidRDefault="00245290" w:rsidP="004A05C9">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the initial research plan addressed, or the terms of the award require, a formal plan for sharing final research data, model organisms, Genome Wide Association Studies data, or other such project-specific data, describe the progress in implementing that plan.  For sharing model organisms, include information on the number of requests received and number of requests fulfilled during this reporting period.  If the sharing plan is fully implemented, provide a final statement on data sharing.</w:t>
            </w:r>
          </w:p>
          <w:p w:rsidR="00245290" w:rsidRPr="00832F5D" w:rsidRDefault="00245290" w:rsidP="00DC0CF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nothing to report, check “Nothing to Report” box</w:t>
            </w:r>
            <w:r w:rsidR="00DC0CFE" w:rsidRPr="00832F5D">
              <w:rPr>
                <w:rFonts w:cs="Segoe UI"/>
                <w:sz w:val="20"/>
                <w:szCs w:val="20"/>
              </w:rPr>
              <w:t xml:space="preserve"> or upload Response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4D38B3" w:rsidRDefault="00245290" w:rsidP="009E0DD1">
            <w:pPr>
              <w:rPr>
                <w:rFonts w:cs="Segoe UI"/>
                <w:highlight w:val="lightGray"/>
              </w:rPr>
            </w:pPr>
            <w:r w:rsidRPr="004D38B3">
              <w:rPr>
                <w:rFonts w:cs="Segoe UI"/>
                <w:highlight w:val="lightGray"/>
              </w:rPr>
              <w:t>D</w:t>
            </w:r>
          </w:p>
        </w:tc>
        <w:tc>
          <w:tcPr>
            <w:tcW w:w="1711"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BD15A1" w:rsidRDefault="00245290" w:rsidP="008D73F4">
            <w:pPr>
              <w:cnfStyle w:val="000000010000" w:firstRow="0" w:lastRow="0" w:firstColumn="0" w:lastColumn="0" w:oddVBand="0" w:evenVBand="0" w:oddHBand="0" w:evenHBand="1" w:firstRowFirstColumn="0" w:firstRowLastColumn="0" w:lastRowFirstColumn="0" w:lastRowLastColumn="0"/>
              <w:rPr>
                <w:rFonts w:cs="Segoe UI"/>
                <w:b/>
              </w:rPr>
            </w:pPr>
            <w:r w:rsidRPr="00A26444">
              <w:rPr>
                <w:rFonts w:cs="Segoe UI"/>
                <w:b/>
                <w:sz w:val="18"/>
              </w:rPr>
              <w:t xml:space="preserve">Participants </w:t>
            </w:r>
          </w:p>
        </w:tc>
        <w:tc>
          <w:tcPr>
            <w:tcW w:w="54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BD15A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832F5D" w:rsidRDefault="00BD15A1" w:rsidP="00B82AAD">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*Only </w:t>
            </w:r>
            <w:r w:rsidR="00C33F8E" w:rsidRPr="00832F5D">
              <w:rPr>
                <w:rFonts w:cs="Segoe UI"/>
                <w:b/>
                <w:sz w:val="20"/>
                <w:szCs w:val="20"/>
              </w:rPr>
              <w:t xml:space="preserve">Section </w:t>
            </w:r>
            <w:r w:rsidRPr="00832F5D">
              <w:rPr>
                <w:rFonts w:cs="Segoe UI"/>
                <w:b/>
                <w:sz w:val="20"/>
                <w:szCs w:val="20"/>
              </w:rPr>
              <w:t>D.1 is</w:t>
            </w:r>
            <w:r w:rsidR="00B82AAD" w:rsidRPr="00832F5D">
              <w:rPr>
                <w:rFonts w:cs="Segoe UI"/>
                <w:b/>
                <w:sz w:val="20"/>
                <w:szCs w:val="20"/>
              </w:rPr>
              <w:t xml:space="preserve"> required for Final/Interim RPPR</w:t>
            </w:r>
          </w:p>
        </w:tc>
      </w:tr>
      <w:tr w:rsidR="00BD15A1"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4D38B3" w:rsidRDefault="00BD15A1" w:rsidP="009E0DD1">
            <w:pPr>
              <w:rPr>
                <w:rFonts w:cs="Segoe UI"/>
                <w:highlight w:val="lightGray"/>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BD15A1" w:rsidRDefault="00BD15A1" w:rsidP="008D73F4">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BD15A1" w:rsidRDefault="00BD15A1"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BD15A1">
              <w:rPr>
                <w:rFonts w:cs="Segoe UI"/>
              </w:rPr>
              <w:fldChar w:fldCharType="begin">
                <w:ffData>
                  <w:name w:val=""/>
                  <w:enabled/>
                  <w:calcOnExit w:val="0"/>
                  <w:checkBox>
                    <w:sizeAuto/>
                    <w:default w:val="0"/>
                  </w:checkBox>
                </w:ffData>
              </w:fldChar>
            </w:r>
            <w:r w:rsidRPr="00BD15A1">
              <w:rPr>
                <w:rFonts w:cs="Segoe UI"/>
              </w:rPr>
              <w:instrText xml:space="preserve"> FORMCHECKBOX </w:instrText>
            </w:r>
            <w:r w:rsidR="008F0AE0">
              <w:rPr>
                <w:rFonts w:cs="Segoe UI"/>
              </w:rPr>
            </w:r>
            <w:r w:rsidR="008F0AE0">
              <w:rPr>
                <w:rFonts w:cs="Segoe UI"/>
              </w:rPr>
              <w:fldChar w:fldCharType="separate"/>
            </w:r>
            <w:r w:rsidRPr="00BD15A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832F5D" w:rsidRDefault="00BD15A1" w:rsidP="00BD15A1">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D.1 What individuals have worked on the project?</w:t>
            </w:r>
          </w:p>
        </w:tc>
      </w:tr>
      <w:tr w:rsidR="00BD15A1"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4D38B3" w:rsidRDefault="00BD15A1" w:rsidP="009E0DD1">
            <w:pPr>
              <w:rPr>
                <w:rFonts w:cs="Segoe UI"/>
                <w:highlight w:val="lightGray"/>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BD15A1" w:rsidRDefault="00BD15A1" w:rsidP="008D73F4">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BD15A1" w:rsidRDefault="00BD15A1"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D15A1" w:rsidRPr="00832F5D" w:rsidRDefault="00BD15A1" w:rsidP="00BD15A1">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Provide or update the information for (1) PD/PI(s) and (2) each person who has worked at least one calendar month per year on the project during the reporting period (160 hours or 8.3% effort).  </w:t>
            </w:r>
          </w:p>
          <w:p w:rsidR="00BD15A1" w:rsidRPr="00832F5D" w:rsidRDefault="00BD15A1" w:rsidP="00BD15A1">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Do not include Other Significant Contributors or Consultants that did not certify effort to the grant.</w:t>
            </w:r>
          </w:p>
          <w:p w:rsidR="00BD15A1" w:rsidRPr="00832F5D" w:rsidRDefault="003E5FDE" w:rsidP="00BD15A1">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Segoe UI"/>
                <w:sz w:val="20"/>
                <w:szCs w:val="20"/>
              </w:rPr>
            </w:pPr>
            <w:r>
              <w:rPr>
                <w:rFonts w:cs="Segoe UI"/>
                <w:sz w:val="20"/>
                <w:szCs w:val="20"/>
              </w:rPr>
              <w:t>Use</w:t>
            </w:r>
            <w:r w:rsidR="00BD15A1" w:rsidRPr="00832F5D">
              <w:rPr>
                <w:rFonts w:cs="Segoe UI"/>
                <w:sz w:val="20"/>
                <w:szCs w:val="20"/>
              </w:rPr>
              <w:t xml:space="preserve"> calendar months only.  Do not enter summer or academic months.</w:t>
            </w:r>
          </w:p>
          <w:p w:rsidR="00BD15A1" w:rsidRPr="00832F5D" w:rsidRDefault="00BD15A1" w:rsidP="00BD15A1">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Postdoctoral and graduate student personnel must have an active eRA Commons profile. Contact your SPA if an account needs to be set up. </w:t>
            </w:r>
          </w:p>
          <w:p w:rsidR="00BD15A1" w:rsidRPr="00832F5D" w:rsidRDefault="00BD15A1" w:rsidP="00BD15A1">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Do not report personnel for whom a PHS 2271 Appointment form has been submitted through </w:t>
            </w:r>
            <w:proofErr w:type="spellStart"/>
            <w:r w:rsidRPr="00832F5D">
              <w:rPr>
                <w:rFonts w:cs="Segoe UI"/>
                <w:sz w:val="20"/>
                <w:szCs w:val="20"/>
              </w:rPr>
              <w:t>xTrain</w:t>
            </w:r>
            <w:proofErr w:type="spellEnd"/>
            <w:r w:rsidRPr="00832F5D">
              <w:rPr>
                <w:rFonts w:cs="Segoe UI"/>
                <w:sz w:val="20"/>
                <w:szCs w:val="20"/>
              </w:rPr>
              <w:t>.</w:t>
            </w:r>
          </w:p>
          <w:p w:rsidR="00BD15A1" w:rsidRPr="00832F5D" w:rsidRDefault="003E5FDE" w:rsidP="00BD15A1">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Segoe UI"/>
                <w:sz w:val="20"/>
                <w:szCs w:val="20"/>
              </w:rPr>
            </w:pPr>
            <w:r>
              <w:rPr>
                <w:rFonts w:cs="Segoe UI"/>
                <w:sz w:val="20"/>
                <w:szCs w:val="20"/>
              </w:rPr>
              <w:t>SPA</w:t>
            </w:r>
            <w:r w:rsidR="00BD15A1" w:rsidRPr="00832F5D">
              <w:rPr>
                <w:rFonts w:cs="Segoe UI"/>
                <w:sz w:val="20"/>
                <w:szCs w:val="20"/>
              </w:rPr>
              <w:t xml:space="preserve"> can provide an effort certification report that includes a projection for all personnel certifying effort to the grant through the end of the current budget period.  Enter the average amount for each person certifying 1 calendar month or more.</w:t>
            </w:r>
          </w:p>
          <w:p w:rsidR="00BD15A1" w:rsidRPr="00832F5D" w:rsidRDefault="00BD15A1" w:rsidP="00BD15A1">
            <w:pPr>
              <w:cnfStyle w:val="000000010000" w:firstRow="0" w:lastRow="0" w:firstColumn="0" w:lastColumn="0" w:oddVBand="0" w:evenVBand="0" w:oddHBand="0" w:evenHBand="1" w:firstRowFirstColumn="0" w:firstRowLastColumn="0" w:lastRowFirstColumn="0" w:lastRowLastColumn="0"/>
              <w:rPr>
                <w:rFonts w:cs="Segoe UI"/>
                <w:b/>
                <w:sz w:val="20"/>
                <w:szCs w:val="20"/>
              </w:rPr>
            </w:pPr>
          </w:p>
        </w:tc>
      </w:tr>
      <w:tr w:rsidR="00BD15A1"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BD15A1" w:rsidRPr="004D38B3" w:rsidRDefault="00BD15A1" w:rsidP="009E0DD1">
            <w:pPr>
              <w:rPr>
                <w:rFonts w:cs="Segoe UI"/>
                <w:highlight w:val="lightGray"/>
              </w:rPr>
            </w:pPr>
          </w:p>
        </w:tc>
        <w:tc>
          <w:tcPr>
            <w:tcW w:w="1711"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BD15A1" w:rsidRPr="00BD15A1" w:rsidRDefault="00BD15A1" w:rsidP="008D73F4">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BD15A1" w:rsidRPr="00BD15A1" w:rsidRDefault="00BD15A1"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BD15A1" w:rsidRPr="00832F5D" w:rsidRDefault="00BD15A1" w:rsidP="00BD15A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TO ENTER PERSONNEL INTO GRID:</w:t>
            </w:r>
          </w:p>
          <w:p w:rsidR="00BD15A1" w:rsidRPr="00832F5D" w:rsidRDefault="00BD15A1" w:rsidP="00BD15A1">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personnel being entered is considered key personnel, a post-doc or graduate student, enter eRA Commons User ID and click on Populate from Profile button (eRA Commons ID is not required for allied health staff)</w:t>
            </w:r>
          </w:p>
          <w:p w:rsidR="00BD15A1" w:rsidRPr="00832F5D" w:rsidRDefault="00BD15A1" w:rsidP="00BD15A1">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Answer Yes or No to Senior/Key Personnel question</w:t>
            </w:r>
          </w:p>
          <w:p w:rsidR="00BD15A1" w:rsidRPr="00832F5D" w:rsidRDefault="00BD15A1" w:rsidP="00BD15A1">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 xml:space="preserve">SSN # and </w:t>
            </w:r>
            <w:proofErr w:type="spellStart"/>
            <w:r w:rsidRPr="00832F5D">
              <w:rPr>
                <w:rFonts w:cs="Segoe UI"/>
                <w:sz w:val="20"/>
                <w:szCs w:val="20"/>
              </w:rPr>
              <w:t>DoB</w:t>
            </w:r>
            <w:proofErr w:type="spellEnd"/>
            <w:r w:rsidRPr="00832F5D">
              <w:rPr>
                <w:rFonts w:cs="Segoe UI"/>
                <w:sz w:val="20"/>
                <w:szCs w:val="20"/>
              </w:rPr>
              <w:t xml:space="preserve"> information does not need to be entered</w:t>
            </w:r>
          </w:p>
          <w:p w:rsidR="00BD15A1" w:rsidRPr="00832F5D" w:rsidRDefault="00BD15A1" w:rsidP="00BD15A1">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Enter Degree Information</w:t>
            </w:r>
          </w:p>
          <w:p w:rsidR="00BD15A1" w:rsidRPr="00832F5D" w:rsidRDefault="00BD15A1" w:rsidP="00BD15A1">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Use drop down menu to select Role</w:t>
            </w:r>
          </w:p>
          <w:p w:rsidR="003E5FDE" w:rsidRDefault="003E5FDE" w:rsidP="00CC7370">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sz w:val="20"/>
                <w:szCs w:val="20"/>
              </w:rPr>
              <w:t>Enter calendar month(s) including a single decimal point.</w:t>
            </w:r>
          </w:p>
          <w:p w:rsidR="00BD15A1" w:rsidRPr="003E5FDE" w:rsidRDefault="00BD15A1" w:rsidP="00CC7370">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3E5FDE">
              <w:rPr>
                <w:rFonts w:cs="Segoe UI"/>
                <w:sz w:val="20"/>
                <w:szCs w:val="20"/>
              </w:rPr>
              <w:t>Answer Yes or No to the question “Is the individual’s primary affiliation with a foreign organization?”</w:t>
            </w:r>
          </w:p>
          <w:p w:rsidR="00BD15A1" w:rsidRPr="00832F5D" w:rsidRDefault="00BD15A1" w:rsidP="00BD15A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b/>
                <w:sz w:val="20"/>
                <w:szCs w:val="20"/>
              </w:rPr>
              <w:t xml:space="preserve">Click Add/New </w:t>
            </w:r>
            <w:r w:rsidRPr="00832F5D">
              <w:rPr>
                <w:rFonts w:cs="Segoe UI"/>
                <w:sz w:val="20"/>
                <w:szCs w:val="20"/>
              </w:rPr>
              <w:t>button to save information entered into personnel grid</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r>
              <w:rPr>
                <w:rFonts w:cs="Segoe UI"/>
              </w:rPr>
              <w:t>E</w:t>
            </w:r>
          </w:p>
        </w:tc>
        <w:tc>
          <w:tcPr>
            <w:tcW w:w="1711"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r w:rsidRPr="00A26444">
              <w:rPr>
                <w:rFonts w:cs="Segoe UI"/>
                <w:b/>
                <w:sz w:val="18"/>
              </w:rPr>
              <w:t>Impact</w:t>
            </w:r>
          </w:p>
        </w:tc>
        <w:tc>
          <w:tcPr>
            <w:tcW w:w="54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442C95">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E.1 What is the impact on the development of human resources</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031470" w:rsidP="00D12C8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 xml:space="preserve">Applicable for Education </w:t>
            </w:r>
            <w:r w:rsidR="00D12C8D" w:rsidRPr="00832F5D">
              <w:rPr>
                <w:rFonts w:cs="Segoe UI"/>
                <w:sz w:val="20"/>
                <w:szCs w:val="20"/>
              </w:rPr>
              <w:t>awards, D43, DP7, K30, R</w:t>
            </w:r>
            <w:r w:rsidR="0097507F" w:rsidRPr="00832F5D">
              <w:rPr>
                <w:rFonts w:cs="Segoe UI"/>
                <w:sz w:val="20"/>
                <w:szCs w:val="20"/>
              </w:rPr>
              <w:t>13, R25, T14, T36, U13, and U2R</w:t>
            </w:r>
          </w:p>
        </w:tc>
      </w:tr>
      <w:tr w:rsidR="00D12C8D"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D12C8D" w:rsidRDefault="00D12C8D"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D12C8D" w:rsidRDefault="00D12C8D"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D12C8D" w:rsidRPr="00FC5F91" w:rsidRDefault="00D12C8D"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D12C8D" w:rsidRPr="00832F5D" w:rsidRDefault="00D12C8D" w:rsidP="00D12C8D">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sz w:val="20"/>
                <w:szCs w:val="20"/>
              </w:rPr>
              <w:t>Describe how the project made an impact or is likely to make an impact on human resource development in science, engineering, and technology. For example, how has the project: 1) provided opportunities for research and teaching in the relevant fields; 2) improved the performance, skills, or attitudes of members of underrepresented groups that will improve their access to or retention in research, teaching, or other related professions; 3) developed and disseminated new educational materials or provided scholarships; or 4) provided exposure to science and technology for practitioners, teachers, young people, or other members of the public?</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442C95">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E.2 What is the impact on physical, institutional, or information resources that form infrastructure?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545805" w:rsidP="00442C95">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sz w:val="20"/>
                <w:szCs w:val="20"/>
              </w:rPr>
              <w:t>Describe ways, if any, in which the project made an impact, or is likely to make an impact, on physical, institutional, and information resources that form infrastructure, including physical resources, institutional resources, or information resources.</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442C95">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E.3 What is the impact on technology transfer?</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031470" w:rsidRPr="00832F5D" w:rsidRDefault="00031470" w:rsidP="00031470">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Applicable for R41, R42, R43, R44, U43, U44, UT1, and UT2 </w:t>
            </w:r>
            <w:r w:rsidR="00D12C8D" w:rsidRPr="00832F5D">
              <w:rPr>
                <w:rFonts w:cs="Segoe UI"/>
                <w:sz w:val="20"/>
                <w:szCs w:val="20"/>
              </w:rPr>
              <w:t>awards</w:t>
            </w:r>
          </w:p>
        </w:tc>
      </w:tr>
      <w:tr w:rsidR="0003147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Pr="00FC5F91" w:rsidRDefault="0003147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031470" w:rsidRPr="00832F5D" w:rsidRDefault="00031470" w:rsidP="00442C9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sz w:val="20"/>
                <w:szCs w:val="20"/>
              </w:rPr>
              <w:t>Describe ways in which the project made an impact, or is likely to make an impact, on commercial technology or public use, including: 1) transfer of results to entities in government or industry; 2) instances where the research has led to the initiation of a start-up company; or 3) adoption of new practices.</w:t>
            </w:r>
          </w:p>
        </w:tc>
      </w:tr>
      <w:tr w:rsidR="0003147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Pr="00FC5F91" w:rsidRDefault="0003147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031470" w:rsidRPr="00832F5D" w:rsidRDefault="00031470" w:rsidP="00031470">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E.3.a  Commercialization Activities </w:t>
            </w:r>
          </w:p>
        </w:tc>
      </w:tr>
      <w:tr w:rsidR="0003147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Pr="00FC5F91" w:rsidRDefault="0003147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031470" w:rsidRPr="00832F5D" w:rsidRDefault="00031470" w:rsidP="0003147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sz w:val="20"/>
                <w:szCs w:val="20"/>
              </w:rPr>
              <w:t>Report on the status of commercialization activities resulting from the award</w:t>
            </w:r>
          </w:p>
        </w:tc>
      </w:tr>
      <w:tr w:rsidR="0003147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Pr="00FC5F91" w:rsidRDefault="0003147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031470" w:rsidRPr="00832F5D" w:rsidRDefault="00031470" w:rsidP="00031470">
            <w:pPr>
              <w:pStyle w:val="ListParagraph"/>
              <w:ind w:left="0"/>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b/>
                <w:sz w:val="20"/>
                <w:szCs w:val="20"/>
              </w:rPr>
              <w:t>E.3.b  FDA Interactions</w:t>
            </w:r>
          </w:p>
        </w:tc>
      </w:tr>
      <w:tr w:rsidR="0003147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Default="0003147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031470" w:rsidRPr="00FC5F91" w:rsidRDefault="0003147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031470" w:rsidRPr="00832F5D" w:rsidRDefault="00031470" w:rsidP="0003147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Report on interactions with the Food and Drug Administration during the reporting period related to technology that is the subject of the award.</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245290" w:rsidRPr="00832F5D" w:rsidRDefault="00245290" w:rsidP="00DE5136">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E.4 What dollar amount of the award’s budget is being spent in foreign </w:t>
            </w:r>
            <w:proofErr w:type="gramStart"/>
            <w:r w:rsidRPr="00832F5D">
              <w:rPr>
                <w:rFonts w:cs="Segoe UI"/>
                <w:b/>
                <w:sz w:val="20"/>
                <w:szCs w:val="20"/>
              </w:rPr>
              <w:t>country(</w:t>
            </w:r>
            <w:proofErr w:type="spellStart"/>
            <w:proofErr w:type="gramEnd"/>
            <w:r w:rsidRPr="00832F5D">
              <w:rPr>
                <w:rFonts w:cs="Segoe UI"/>
                <w:b/>
                <w:sz w:val="20"/>
                <w:szCs w:val="20"/>
              </w:rPr>
              <w:t>ies</w:t>
            </w:r>
            <w:proofErr w:type="spellEnd"/>
            <w:r w:rsidRPr="00832F5D">
              <w:rPr>
                <w:rFonts w:cs="Segoe UI"/>
                <w:b/>
                <w:sz w:val="20"/>
                <w:szCs w:val="20"/>
              </w:rPr>
              <w:t>)?</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tcPr>
          <w:p w:rsidR="00245290" w:rsidRPr="00832F5D" w:rsidRDefault="00245290" w:rsidP="00DE513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nothing to report, check “Nothing to Report (zero dollars)” box</w:t>
            </w:r>
          </w:p>
          <w:p w:rsidR="00245290" w:rsidRPr="00832F5D" w:rsidRDefault="00245290" w:rsidP="00DE513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there is something to report, add dollar amount</w:t>
            </w:r>
          </w:p>
          <w:p w:rsidR="00245290" w:rsidRPr="00832F5D" w:rsidRDefault="00245290" w:rsidP="00DE513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Do not report foreign travel, purchases, etc., unless part of a first-tier subaward to a foreign country.</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24" w:space="0" w:color="auto"/>
              <w:right w:val="single" w:sz="4" w:space="0" w:color="FABF8F" w:themeColor="accent6" w:themeTint="99"/>
            </w:tcBorders>
            <w:shd w:val="clear" w:color="auto" w:fill="BFBFBF" w:themeFill="background1" w:themeFillShade="BF"/>
            <w:vAlign w:val="center"/>
          </w:tcPr>
          <w:p w:rsidR="00245290" w:rsidRDefault="00245290" w:rsidP="009E0DD1">
            <w:pPr>
              <w:rPr>
                <w:rFonts w:cs="Segoe UI"/>
              </w:rPr>
            </w:pPr>
            <w:r>
              <w:rPr>
                <w:rFonts w:cs="Segoe UI"/>
              </w:rPr>
              <w:t>F</w:t>
            </w:r>
          </w:p>
        </w:tc>
        <w:tc>
          <w:tcPr>
            <w:tcW w:w="1711" w:type="dxa"/>
            <w:tcBorders>
              <w:top w:val="single" w:sz="24" w:space="0" w:color="auto"/>
              <w:left w:val="single" w:sz="4" w:space="0" w:color="FABF8F" w:themeColor="accent6" w:themeTint="99"/>
              <w:bottom w:val="single" w:sz="24" w:space="0" w:color="auto"/>
              <w:right w:val="single" w:sz="4" w:space="0" w:color="FABF8F" w:themeColor="accent6" w:themeTint="99"/>
            </w:tcBorders>
            <w:shd w:val="clear" w:color="auto" w:fill="BFBFBF" w:themeFill="background1" w:themeFillShade="BF"/>
            <w:vAlign w:val="center"/>
          </w:tcPr>
          <w:p w:rsidR="00245290" w:rsidRPr="00A26444" w:rsidRDefault="00245290" w:rsidP="00FC5F91">
            <w:pPr>
              <w:cnfStyle w:val="000000010000" w:firstRow="0" w:lastRow="0" w:firstColumn="0" w:lastColumn="0" w:oddVBand="0" w:evenVBand="0" w:oddHBand="0" w:evenHBand="1" w:firstRowFirstColumn="0" w:firstRowLastColumn="0" w:lastRowFirstColumn="0" w:lastRowLastColumn="0"/>
              <w:rPr>
                <w:rFonts w:cs="Segoe UI"/>
                <w:b/>
                <w:sz w:val="18"/>
              </w:rPr>
            </w:pPr>
            <w:r w:rsidRPr="00A26444">
              <w:rPr>
                <w:rFonts w:cs="Segoe UI"/>
                <w:b/>
                <w:sz w:val="18"/>
              </w:rPr>
              <w:t>Changes</w:t>
            </w:r>
          </w:p>
        </w:tc>
        <w:tc>
          <w:tcPr>
            <w:tcW w:w="540" w:type="dxa"/>
            <w:tcBorders>
              <w:top w:val="single" w:sz="24" w:space="0" w:color="auto"/>
              <w:left w:val="single" w:sz="4" w:space="0" w:color="FABF8F" w:themeColor="accent6" w:themeTint="99"/>
              <w:bottom w:val="single" w:sz="24" w:space="0" w:color="auto"/>
              <w:right w:val="single" w:sz="4" w:space="0" w:color="FABF8F" w:themeColor="accent6" w:themeTint="99"/>
            </w:tcBorders>
            <w:shd w:val="clear" w:color="auto" w:fill="BFBFBF" w:themeFill="background1" w:themeFillShade="BF"/>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24" w:space="0" w:color="auto"/>
              <w:left w:val="single" w:sz="4" w:space="0" w:color="FABF8F" w:themeColor="accent6" w:themeTint="99"/>
              <w:bottom w:val="single" w:sz="24" w:space="0" w:color="auto"/>
              <w:right w:val="single" w:sz="4" w:space="0" w:color="FABF8F" w:themeColor="accent6" w:themeTint="99"/>
            </w:tcBorders>
            <w:shd w:val="clear" w:color="auto" w:fill="BFBFBF" w:themeFill="background1" w:themeFillShade="BF"/>
          </w:tcPr>
          <w:p w:rsidR="00245290" w:rsidRPr="00832F5D" w:rsidRDefault="00C33F8E" w:rsidP="00B82AAD">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Section not required for </w:t>
            </w:r>
            <w:r w:rsidR="00B82AAD" w:rsidRPr="00832F5D">
              <w:rPr>
                <w:rFonts w:cs="Segoe UI"/>
                <w:b/>
                <w:sz w:val="20"/>
                <w:szCs w:val="20"/>
              </w:rPr>
              <w:t>Final/Interim RPPR</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r>
              <w:rPr>
                <w:rFonts w:cs="Segoe UI"/>
              </w:rPr>
              <w:t>G</w:t>
            </w:r>
          </w:p>
        </w:tc>
        <w:tc>
          <w:tcPr>
            <w:tcW w:w="1711"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A26444" w:rsidRDefault="00245290" w:rsidP="00FC5F91">
            <w:pPr>
              <w:cnfStyle w:val="000000100000" w:firstRow="0" w:lastRow="0" w:firstColumn="0" w:lastColumn="0" w:oddVBand="0" w:evenVBand="0" w:oddHBand="1" w:evenHBand="0" w:firstRowFirstColumn="0" w:firstRowLastColumn="0" w:lastRowFirstColumn="0" w:lastRowLastColumn="0"/>
              <w:rPr>
                <w:rFonts w:cs="Segoe UI"/>
                <w:b/>
                <w:sz w:val="18"/>
              </w:rPr>
            </w:pPr>
            <w:r w:rsidRPr="00A26444">
              <w:rPr>
                <w:rFonts w:cs="Segoe UI"/>
                <w:b/>
                <w:sz w:val="18"/>
              </w:rPr>
              <w:t>Special Reporting Requirements</w:t>
            </w:r>
          </w:p>
        </w:tc>
        <w:tc>
          <w:tcPr>
            <w:tcW w:w="54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832F5D" w:rsidRDefault="00245290" w:rsidP="0025785B">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 xml:space="preserve">G.1 Special </w:t>
            </w:r>
            <w:proofErr w:type="spellStart"/>
            <w:r w:rsidRPr="00832F5D">
              <w:rPr>
                <w:rFonts w:cs="Segoe UI"/>
                <w:b/>
                <w:sz w:val="20"/>
                <w:szCs w:val="20"/>
              </w:rPr>
              <w:t>NoA</w:t>
            </w:r>
            <w:proofErr w:type="spellEnd"/>
            <w:r w:rsidRPr="00832F5D">
              <w:rPr>
                <w:rFonts w:cs="Segoe UI"/>
                <w:b/>
                <w:sz w:val="20"/>
                <w:szCs w:val="20"/>
              </w:rPr>
              <w:t xml:space="preserve"> Terms and Funding Opportunity Announcement Reporting Requirements</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545805" w:rsidP="00955EE3">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Address any special reporting requirements specified in the award terms and conditions Notice of Award or Funding Opportunity Announcement.</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5048A">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E02212">
            <w:p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b/>
                <w:sz w:val="20"/>
                <w:szCs w:val="20"/>
              </w:rPr>
              <w:t>G.2 Responsible Conduct of Research</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5048A">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545805" w:rsidP="0025048A">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Not applicable</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25048A">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5048A">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25048A">
            <w:p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b/>
                <w:sz w:val="20"/>
                <w:szCs w:val="20"/>
              </w:rPr>
              <w:t>G.3 Mentor’s Report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545805" w:rsidP="001A4D3E">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Not applicable</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A0105F">
            <w:p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b/>
                <w:sz w:val="20"/>
                <w:szCs w:val="20"/>
              </w:rPr>
              <w:t>G.4 Human Subjects</w:t>
            </w:r>
            <w:r w:rsidRPr="00832F5D">
              <w:rPr>
                <w:rFonts w:cs="Segoe UI"/>
                <w:sz w:val="20"/>
                <w:szCs w:val="20"/>
              </w:rPr>
              <w:t xml:space="preserve"> (if applicable)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955EE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Add the inclusion enrollment data and/or clinical trial information, as applicable</w:t>
            </w:r>
          </w:p>
          <w:p w:rsidR="00171E61" w:rsidRPr="00832F5D" w:rsidRDefault="00245290" w:rsidP="003E5FDE">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If yes, provide c</w:t>
            </w:r>
            <w:r w:rsidR="003E5FDE">
              <w:rPr>
                <w:rFonts w:cs="Segoe UI"/>
                <w:sz w:val="20"/>
                <w:szCs w:val="20"/>
              </w:rPr>
              <w:t>urrent IRB approval  number to SPA</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A0105F">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 xml:space="preserve">G.5 Human Subjects Education Requirement </w:t>
            </w:r>
            <w:r w:rsidRPr="00832F5D">
              <w:rPr>
                <w:rFonts w:cs="Segoe UI"/>
                <w:sz w:val="20"/>
                <w:szCs w:val="20"/>
              </w:rPr>
              <w:t>(if applicable)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955EE3">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Are there personnel on this project (prime + collaborators) who are or will be </w:t>
            </w:r>
            <w:r w:rsidRPr="00832F5D">
              <w:rPr>
                <w:rFonts w:cs="Segoe UI"/>
                <w:sz w:val="20"/>
                <w:szCs w:val="20"/>
                <w:u w:val="single"/>
              </w:rPr>
              <w:t>newly involved</w:t>
            </w:r>
            <w:r w:rsidRPr="00832F5D">
              <w:rPr>
                <w:rFonts w:cs="Segoe UI"/>
                <w:sz w:val="20"/>
                <w:szCs w:val="20"/>
              </w:rPr>
              <w:t xml:space="preserve"> in the desi</w:t>
            </w:r>
            <w:r w:rsidR="00B754E2" w:rsidRPr="00832F5D">
              <w:rPr>
                <w:rFonts w:cs="Segoe UI"/>
                <w:sz w:val="20"/>
                <w:szCs w:val="20"/>
              </w:rPr>
              <w:t xml:space="preserve">gn or conduct of human </w:t>
            </w:r>
            <w:proofErr w:type="gramStart"/>
            <w:r w:rsidR="00B754E2" w:rsidRPr="00832F5D">
              <w:rPr>
                <w:rFonts w:cs="Segoe UI"/>
                <w:sz w:val="20"/>
                <w:szCs w:val="20"/>
              </w:rPr>
              <w:t>subjects</w:t>
            </w:r>
            <w:proofErr w:type="gramEnd"/>
            <w:r w:rsidRPr="00832F5D">
              <w:rPr>
                <w:rFonts w:cs="Segoe UI"/>
                <w:sz w:val="20"/>
                <w:szCs w:val="20"/>
              </w:rPr>
              <w:t xml:space="preserve"> research?</w:t>
            </w:r>
          </w:p>
          <w:p w:rsidR="00245290" w:rsidRPr="00832F5D" w:rsidRDefault="00245290" w:rsidP="003D665E">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If yes, provide name(s) of individual(s); title of the human subjects education program completed by each individual; and a one-sentence description of the program.</w:t>
            </w:r>
          </w:p>
          <w:p w:rsidR="00245290" w:rsidRPr="00832F5D" w:rsidRDefault="00245290" w:rsidP="003D665E">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At </w:t>
            </w:r>
            <w:r w:rsidR="003E5FDE">
              <w:rPr>
                <w:rFonts w:cs="Segoe UI"/>
                <w:sz w:val="20"/>
                <w:szCs w:val="20"/>
              </w:rPr>
              <w:t>Gillette</w:t>
            </w:r>
            <w:r w:rsidRPr="00832F5D">
              <w:rPr>
                <w:rFonts w:cs="Segoe UI"/>
                <w:sz w:val="20"/>
                <w:szCs w:val="20"/>
              </w:rPr>
              <w:t xml:space="preserve"> the training program is </w:t>
            </w:r>
            <w:r w:rsidR="003E5FDE">
              <w:rPr>
                <w:rFonts w:cs="Segoe UI"/>
                <w:sz w:val="20"/>
                <w:szCs w:val="20"/>
              </w:rPr>
              <w:t>conducted through UMN</w:t>
            </w:r>
            <w:r w:rsidRPr="00832F5D">
              <w:rPr>
                <w:rFonts w:cs="Segoe UI"/>
                <w:sz w:val="20"/>
                <w:szCs w:val="20"/>
              </w:rPr>
              <w:t xml:space="preserve"> and it is a web-based educational course designed to provide all personnel involved in human subject research with training about human subject protection. </w:t>
            </w:r>
          </w:p>
          <w:p w:rsidR="00245290" w:rsidRPr="00832F5D" w:rsidRDefault="00245290" w:rsidP="004D7F0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Text box has 1,300 char. limit</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C60623">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G.6 Human Embryonic Stem Cells (</w:t>
            </w:r>
            <w:proofErr w:type="spellStart"/>
            <w:r w:rsidRPr="00832F5D">
              <w:rPr>
                <w:rFonts w:cs="Segoe UI"/>
                <w:b/>
                <w:sz w:val="20"/>
                <w:szCs w:val="20"/>
              </w:rPr>
              <w:t>hESCs</w:t>
            </w:r>
            <w:proofErr w:type="spellEnd"/>
            <w:r w:rsidRPr="00832F5D">
              <w:rPr>
                <w:rFonts w:cs="Segoe UI"/>
                <w:b/>
                <w:sz w:val="20"/>
                <w:szCs w:val="20"/>
              </w:rPr>
              <w:t xml:space="preserve">) </w:t>
            </w:r>
            <w:r w:rsidRPr="00832F5D">
              <w:rPr>
                <w:rFonts w:cs="Segoe UI"/>
                <w:sz w:val="20"/>
                <w:szCs w:val="20"/>
              </w:rPr>
              <w:t>(if applicable)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C60623">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If yes, enter </w:t>
            </w:r>
            <w:proofErr w:type="spellStart"/>
            <w:r w:rsidRPr="00832F5D">
              <w:rPr>
                <w:rFonts w:cs="Segoe UI"/>
                <w:sz w:val="20"/>
                <w:szCs w:val="20"/>
              </w:rPr>
              <w:t>hESC</w:t>
            </w:r>
            <w:proofErr w:type="spellEnd"/>
            <w:r w:rsidRPr="00832F5D">
              <w:rPr>
                <w:rFonts w:cs="Segoe UI"/>
                <w:sz w:val="20"/>
                <w:szCs w:val="20"/>
              </w:rPr>
              <w:t xml:space="preserve"> registration number</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C60623">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 xml:space="preserve">G.7 Vertebrate Animals </w:t>
            </w:r>
            <w:r w:rsidRPr="00832F5D">
              <w:rPr>
                <w:rFonts w:cs="Segoe UI"/>
                <w:sz w:val="20"/>
                <w:szCs w:val="20"/>
              </w:rPr>
              <w:t>(if applicable)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3E5FDE">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If yes, provide current </w:t>
            </w:r>
            <w:r w:rsidR="001A5368" w:rsidRPr="00832F5D">
              <w:rPr>
                <w:rFonts w:cs="Segoe UI"/>
                <w:sz w:val="20"/>
                <w:szCs w:val="20"/>
              </w:rPr>
              <w:t>IACUC</w:t>
            </w:r>
            <w:r w:rsidR="003E5FDE">
              <w:rPr>
                <w:rFonts w:cs="Segoe UI"/>
                <w:sz w:val="20"/>
                <w:szCs w:val="20"/>
              </w:rPr>
              <w:t xml:space="preserve"> approval  number to </w:t>
            </w:r>
            <w:r w:rsidRPr="00832F5D">
              <w:rPr>
                <w:rFonts w:cs="Segoe UI"/>
                <w:sz w:val="20"/>
                <w:szCs w:val="20"/>
              </w:rPr>
              <w:t xml:space="preserve">SPA </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3906DA">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G.8 Project performance site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5A49E3" w:rsidRPr="00832F5D" w:rsidRDefault="00245290" w:rsidP="00B754E2">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Site information will auto-load into RPPR</w:t>
            </w:r>
          </w:p>
          <w:p w:rsidR="00245290" w:rsidRPr="00832F5D" w:rsidRDefault="005A49E3" w:rsidP="003E5FDE">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 xml:space="preserve">If all fields are not complete, you may </w:t>
            </w:r>
            <w:r w:rsidR="003E5FDE">
              <w:rPr>
                <w:rFonts w:cs="Segoe UI"/>
                <w:sz w:val="20"/>
                <w:szCs w:val="20"/>
              </w:rPr>
              <w:t xml:space="preserve">receive an error message. Your </w:t>
            </w:r>
            <w:r w:rsidRPr="00832F5D">
              <w:rPr>
                <w:rFonts w:cs="Segoe UI"/>
                <w:sz w:val="20"/>
                <w:szCs w:val="20"/>
              </w:rPr>
              <w:t xml:space="preserve">SPA </w:t>
            </w:r>
            <w:bookmarkStart w:id="0" w:name="_GoBack"/>
            <w:bookmarkEnd w:id="0"/>
            <w:r w:rsidRPr="00832F5D">
              <w:rPr>
                <w:rFonts w:cs="Segoe UI"/>
                <w:sz w:val="20"/>
                <w:szCs w:val="20"/>
              </w:rPr>
              <w:t>can assist with completing the required information</w:t>
            </w:r>
            <w:r w:rsidR="00EA5319" w:rsidRPr="00832F5D">
              <w:rPr>
                <w:rFonts w:cs="Segoe UI"/>
                <w:sz w:val="20"/>
                <w:szCs w:val="20"/>
              </w:rPr>
              <w:t xml:space="preserve"> (DUNS, Congressional District, Address, etc.)</w:t>
            </w:r>
            <w:r w:rsidR="00245290" w:rsidRPr="00832F5D">
              <w:rPr>
                <w:rFonts w:cs="Segoe UI"/>
                <w:sz w:val="20"/>
                <w:szCs w:val="20"/>
              </w:rPr>
              <w:t xml:space="preserve"> </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E2247D">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 xml:space="preserve">G.9 Foreign Component – </w:t>
            </w:r>
            <w:r w:rsidRPr="00832F5D">
              <w:rPr>
                <w:rFonts w:cs="Segoe UI"/>
                <w:sz w:val="20"/>
                <w:szCs w:val="20"/>
              </w:rPr>
              <w:t>if applicable</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E2247D">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If not applicable, check “No foreign” component box</w:t>
            </w:r>
          </w:p>
          <w:p w:rsidR="00245290" w:rsidRPr="00832F5D" w:rsidRDefault="00245290" w:rsidP="001B02C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sz w:val="20"/>
                <w:szCs w:val="20"/>
              </w:rPr>
              <w:t>Or, add organization name, country of foreign component, &amp; description</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1B02CC">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G.10 Estimated Unobligated Balance</w:t>
            </w:r>
          </w:p>
        </w:tc>
      </w:tr>
      <w:tr w:rsidR="008656D1"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Pr="00FC5F91" w:rsidRDefault="008656D1"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8656D1" w:rsidRPr="00832F5D" w:rsidRDefault="00BC0FC6" w:rsidP="008656D1">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G.10.a </w:t>
            </w:r>
            <w:r w:rsidR="008656D1" w:rsidRPr="00832F5D">
              <w:rPr>
                <w:rFonts w:cs="Segoe UI"/>
                <w:b/>
                <w:sz w:val="20"/>
                <w:szCs w:val="20"/>
              </w:rPr>
              <w:t>Is it anticipated that an estimated unobligated balance (including prior year carryover) will be greater than 25% of the current year’s total approved budget?  If yes, provide the estimated unobligated balance.</w:t>
            </w:r>
          </w:p>
        </w:tc>
      </w:tr>
      <w:tr w:rsidR="008656D1"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Pr="00FC5F91" w:rsidRDefault="008656D1"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8656D1" w:rsidRPr="00832F5D" w:rsidRDefault="003E5FDE" w:rsidP="003E5FD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Segoe UI"/>
                <w:sz w:val="20"/>
                <w:szCs w:val="20"/>
              </w:rPr>
            </w:pPr>
            <w:r>
              <w:rPr>
                <w:rFonts w:cs="Segoe UI"/>
                <w:sz w:val="20"/>
                <w:szCs w:val="20"/>
              </w:rPr>
              <w:t xml:space="preserve">Check with </w:t>
            </w:r>
            <w:r w:rsidR="008656D1" w:rsidRPr="00832F5D">
              <w:rPr>
                <w:rStyle w:val="Hyperlink"/>
                <w:rFonts w:cs="Segoe UI"/>
                <w:color w:val="auto"/>
                <w:sz w:val="20"/>
                <w:szCs w:val="20"/>
              </w:rPr>
              <w:t>Finance Analyst</w:t>
            </w:r>
            <w:r w:rsidR="008656D1" w:rsidRPr="00832F5D">
              <w:rPr>
                <w:rFonts w:cs="Segoe UI"/>
                <w:sz w:val="20"/>
                <w:szCs w:val="20"/>
              </w:rPr>
              <w:t xml:space="preserve"> to confirm whether or not there will be greater than 25% of the current year’s total approved budget</w:t>
            </w:r>
          </w:p>
        </w:tc>
      </w:tr>
      <w:tr w:rsidR="008656D1"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Pr="00FC5F91" w:rsidRDefault="008656D1" w:rsidP="00212A8D">
            <w:pPr>
              <w:jc w:val="center"/>
              <w:cnfStyle w:val="000000010000" w:firstRow="0" w:lastRow="0" w:firstColumn="0" w:lastColumn="0" w:oddVBand="0" w:evenVBand="0" w:oddHBand="0" w:evenHBand="1"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8656D1" w:rsidRPr="00832F5D" w:rsidRDefault="00BC0FC6" w:rsidP="008656D1">
            <w:pPr>
              <w:pStyle w:val="ListParagraph"/>
              <w:ind w:left="0"/>
              <w:cnfStyle w:val="000000010000" w:firstRow="0" w:lastRow="0" w:firstColumn="0" w:lastColumn="0" w:oddVBand="0" w:evenVBand="0" w:oddHBand="0" w:evenHBand="1" w:firstRowFirstColumn="0" w:firstRowLastColumn="0" w:lastRowFirstColumn="0" w:lastRowLastColumn="0"/>
              <w:rPr>
                <w:rFonts w:cs="Segoe UI"/>
                <w:sz w:val="20"/>
                <w:szCs w:val="20"/>
              </w:rPr>
            </w:pPr>
            <w:r w:rsidRPr="00832F5D">
              <w:rPr>
                <w:rFonts w:cs="Segoe UI"/>
                <w:b/>
                <w:sz w:val="20"/>
                <w:szCs w:val="20"/>
              </w:rPr>
              <w:t xml:space="preserve">G.10.b </w:t>
            </w:r>
            <w:r w:rsidR="008656D1" w:rsidRPr="00832F5D">
              <w:rPr>
                <w:rFonts w:cs="Segoe UI"/>
                <w:b/>
                <w:sz w:val="20"/>
                <w:szCs w:val="20"/>
              </w:rPr>
              <w:t>Provide an explanation for the unobligated balance.</w:t>
            </w:r>
          </w:p>
        </w:tc>
      </w:tr>
      <w:tr w:rsidR="008656D1"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Default="008656D1"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8656D1" w:rsidRPr="00FC5F91" w:rsidRDefault="008656D1"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8656D1" w:rsidRPr="00832F5D" w:rsidRDefault="008656D1" w:rsidP="003E5FDE">
            <w:pPr>
              <w:pStyle w:val="ListParagraph"/>
              <w:ind w:left="0"/>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b/>
                <w:sz w:val="20"/>
                <w:szCs w:val="20"/>
              </w:rPr>
              <w:t xml:space="preserve">G.10.c.  If authorized to carryover the balance, provide a general description of how it is anticipated that the funds will be spent. </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DC7288">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G.11 Program Income</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DC728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yes, add anticipated amount and sources</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245290" w:rsidRPr="00832F5D" w:rsidRDefault="00245290" w:rsidP="00DC7288">
            <w:pPr>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G.12 F&amp;A Cost</w:t>
            </w:r>
          </w:p>
        </w:tc>
      </w:tr>
      <w:tr w:rsidR="00245290"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9E0DD1">
            <w:pPr>
              <w:rPr>
                <w:rFonts w:cs="Segoe UI"/>
              </w:rPr>
            </w:pPr>
          </w:p>
        </w:tc>
        <w:tc>
          <w:tcPr>
            <w:tcW w:w="1711"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Default="00245290" w:rsidP="00FC5F91">
            <w:pPr>
              <w:cnfStyle w:val="000000100000" w:firstRow="0" w:lastRow="0" w:firstColumn="0" w:lastColumn="0" w:oddVBand="0" w:evenVBand="0" w:oddHBand="1" w:evenHBand="0" w:firstRowFirstColumn="0" w:firstRowLastColumn="0" w:lastRowFirstColumn="0" w:lastRowLastColumn="0"/>
              <w:rPr>
                <w:rFonts w:cs="Segoe UI"/>
                <w:b/>
              </w:rPr>
            </w:pPr>
          </w:p>
        </w:tc>
        <w:tc>
          <w:tcPr>
            <w:tcW w:w="54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center"/>
          </w:tcPr>
          <w:p w:rsidR="00245290" w:rsidRPr="00FC5F91" w:rsidRDefault="00245290" w:rsidP="00212A8D">
            <w:pPr>
              <w:jc w:val="center"/>
              <w:cnfStyle w:val="000000100000" w:firstRow="0" w:lastRow="0" w:firstColumn="0" w:lastColumn="0" w:oddVBand="0" w:evenVBand="0" w:oddHBand="1" w:evenHBand="0" w:firstRowFirstColumn="0" w:firstRowLastColumn="0" w:lastRowFirstColumn="0" w:lastRowLastColumn="0"/>
              <w:rPr>
                <w:rFonts w:cs="Segoe UI"/>
              </w:rPr>
            </w:pPr>
          </w:p>
        </w:tc>
        <w:tc>
          <w:tcPr>
            <w:tcW w:w="7560" w:type="dxa"/>
            <w:tcBorders>
              <w:top w:val="single" w:sz="4" w:space="0" w:color="FABF8F" w:themeColor="accent6" w:themeTint="99"/>
              <w:left w:val="single" w:sz="4" w:space="0" w:color="FABF8F" w:themeColor="accent6" w:themeTint="99"/>
              <w:bottom w:val="single" w:sz="24" w:space="0" w:color="auto"/>
              <w:right w:val="single" w:sz="4" w:space="0" w:color="FABF8F" w:themeColor="accent6" w:themeTint="99"/>
            </w:tcBorders>
            <w:shd w:val="clear" w:color="auto" w:fill="auto"/>
            <w:vAlign w:val="bottom"/>
          </w:tcPr>
          <w:p w:rsidR="00245290" w:rsidRPr="00832F5D" w:rsidRDefault="00245290" w:rsidP="00DC728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If yes, provide an explanation (1,300 character limit)</w:t>
            </w:r>
          </w:p>
        </w:tc>
      </w:tr>
      <w:tr w:rsidR="00245290" w:rsidRPr="00184E65" w:rsidTr="00402C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BFBFBF" w:themeFill="background1" w:themeFillShade="BF"/>
            <w:vAlign w:val="center"/>
          </w:tcPr>
          <w:p w:rsidR="00245290" w:rsidRDefault="00245290" w:rsidP="009E0DD1">
            <w:pPr>
              <w:rPr>
                <w:rFonts w:cs="Segoe UI"/>
              </w:rPr>
            </w:pPr>
            <w:r>
              <w:rPr>
                <w:rFonts w:cs="Segoe UI"/>
              </w:rPr>
              <w:t>H</w:t>
            </w:r>
          </w:p>
        </w:tc>
        <w:tc>
          <w:tcPr>
            <w:tcW w:w="1711"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BFBFBF" w:themeFill="background1" w:themeFillShade="BF"/>
            <w:vAlign w:val="center"/>
          </w:tcPr>
          <w:p w:rsidR="00245290" w:rsidRDefault="00245290" w:rsidP="00FC5F91">
            <w:pPr>
              <w:cnfStyle w:val="000000010000" w:firstRow="0" w:lastRow="0" w:firstColumn="0" w:lastColumn="0" w:oddVBand="0" w:evenVBand="0" w:oddHBand="0" w:evenHBand="1" w:firstRowFirstColumn="0" w:firstRowLastColumn="0" w:lastRowFirstColumn="0" w:lastRowLastColumn="0"/>
              <w:rPr>
                <w:rFonts w:cs="Segoe UI"/>
                <w:b/>
              </w:rPr>
            </w:pPr>
            <w:r w:rsidRPr="00A26444">
              <w:rPr>
                <w:rFonts w:cs="Segoe UI"/>
                <w:b/>
                <w:sz w:val="18"/>
              </w:rPr>
              <w:t>Budget</w:t>
            </w:r>
          </w:p>
        </w:tc>
        <w:tc>
          <w:tcPr>
            <w:tcW w:w="54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BFBFBF" w:themeFill="background1" w:themeFillShade="BF"/>
            <w:vAlign w:val="center"/>
          </w:tcPr>
          <w:p w:rsidR="00245290" w:rsidRPr="00FC5F91" w:rsidRDefault="00245290" w:rsidP="00212A8D">
            <w:pPr>
              <w:jc w:val="center"/>
              <w:cnfStyle w:val="000000010000" w:firstRow="0" w:lastRow="0" w:firstColumn="0" w:lastColumn="0" w:oddVBand="0" w:evenVBand="0" w:oddHBand="0" w:evenHBand="1"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24" w:space="0" w:color="auto"/>
              <w:left w:val="single" w:sz="4" w:space="0" w:color="FABF8F" w:themeColor="accent6" w:themeTint="99"/>
              <w:bottom w:val="single" w:sz="4" w:space="0" w:color="FABF8F" w:themeColor="accent6" w:themeTint="99"/>
              <w:right w:val="single" w:sz="4" w:space="0" w:color="FABF8F" w:themeColor="accent6" w:themeTint="99"/>
            </w:tcBorders>
            <w:shd w:val="clear" w:color="auto" w:fill="BFBFBF" w:themeFill="background1" w:themeFillShade="BF"/>
            <w:vAlign w:val="bottom"/>
          </w:tcPr>
          <w:p w:rsidR="00245290" w:rsidRPr="00832F5D" w:rsidRDefault="00C33F8E" w:rsidP="00776751">
            <w:pPr>
              <w:pStyle w:val="ListParagraph"/>
              <w:ind w:left="16"/>
              <w:cnfStyle w:val="000000010000" w:firstRow="0" w:lastRow="0" w:firstColumn="0" w:lastColumn="0" w:oddVBand="0" w:evenVBand="0" w:oddHBand="0" w:evenHBand="1" w:firstRowFirstColumn="0" w:firstRowLastColumn="0" w:lastRowFirstColumn="0" w:lastRowLastColumn="0"/>
              <w:rPr>
                <w:rFonts w:cs="Segoe UI"/>
                <w:b/>
                <w:sz w:val="20"/>
                <w:szCs w:val="20"/>
              </w:rPr>
            </w:pPr>
            <w:r w:rsidRPr="00832F5D">
              <w:rPr>
                <w:rFonts w:cs="Segoe UI"/>
                <w:b/>
                <w:sz w:val="20"/>
                <w:szCs w:val="20"/>
              </w:rPr>
              <w:t xml:space="preserve">Section not required for </w:t>
            </w:r>
            <w:r w:rsidR="00B82AAD" w:rsidRPr="00832F5D">
              <w:rPr>
                <w:rFonts w:cs="Segoe UI"/>
                <w:b/>
                <w:sz w:val="20"/>
                <w:szCs w:val="20"/>
              </w:rPr>
              <w:t>Final/Interim RPPR</w:t>
            </w:r>
          </w:p>
        </w:tc>
      </w:tr>
      <w:tr w:rsidR="00C33F8E" w:rsidRPr="00184E65" w:rsidTr="00402C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C33F8E" w:rsidRDefault="00C33F8E" w:rsidP="009E0DD1">
            <w:pPr>
              <w:rPr>
                <w:rFonts w:cs="Segoe UI"/>
              </w:rPr>
            </w:pPr>
            <w:r>
              <w:rPr>
                <w:rFonts w:cs="Segoe UI"/>
              </w:rPr>
              <w:t>I</w:t>
            </w:r>
          </w:p>
        </w:tc>
        <w:tc>
          <w:tcPr>
            <w:tcW w:w="17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C33F8E" w:rsidRDefault="00C33F8E" w:rsidP="00FC5F91">
            <w:pPr>
              <w:cnfStyle w:val="000000100000" w:firstRow="0" w:lastRow="0" w:firstColumn="0" w:lastColumn="0" w:oddVBand="0" w:evenVBand="0" w:oddHBand="1" w:evenHBand="0" w:firstRowFirstColumn="0" w:firstRowLastColumn="0" w:lastRowFirstColumn="0" w:lastRowLastColumn="0"/>
              <w:rPr>
                <w:rFonts w:cs="Segoe UI"/>
                <w:b/>
              </w:rPr>
            </w:pPr>
            <w:r w:rsidRPr="00A26444">
              <w:rPr>
                <w:rFonts w:cs="Segoe UI"/>
                <w:b/>
                <w:sz w:val="18"/>
              </w:rPr>
              <w:t>Outcomes</w:t>
            </w:r>
          </w:p>
        </w:tc>
        <w:tc>
          <w:tcPr>
            <w:tcW w:w="54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C33F8E" w:rsidRPr="00FC5F91" w:rsidRDefault="00C33F8E" w:rsidP="00212A8D">
            <w:pPr>
              <w:jc w:val="center"/>
              <w:cnfStyle w:val="000000100000" w:firstRow="0" w:lastRow="0" w:firstColumn="0" w:lastColumn="0" w:oddVBand="0" w:evenVBand="0" w:oddHBand="1" w:evenHBand="0" w:firstRowFirstColumn="0" w:firstRowLastColumn="0" w:lastRowFirstColumn="0" w:lastRowLastColumn="0"/>
              <w:rPr>
                <w:rFonts w:cs="Segoe UI"/>
              </w:rPr>
            </w:pPr>
            <w:r w:rsidRPr="00FC5F91">
              <w:rPr>
                <w:rFonts w:cs="Segoe UI"/>
              </w:rPr>
              <w:fldChar w:fldCharType="begin">
                <w:ffData>
                  <w:name w:val=""/>
                  <w:enabled/>
                  <w:calcOnExit w:val="0"/>
                  <w:checkBox>
                    <w:sizeAuto/>
                    <w:default w:val="0"/>
                  </w:checkBox>
                </w:ffData>
              </w:fldChar>
            </w:r>
            <w:r w:rsidRPr="00FC5F91">
              <w:rPr>
                <w:rFonts w:cs="Segoe UI"/>
              </w:rPr>
              <w:instrText xml:space="preserve"> FORMCHECKBOX </w:instrText>
            </w:r>
            <w:r w:rsidR="008F0AE0">
              <w:rPr>
                <w:rFonts w:cs="Segoe UI"/>
              </w:rPr>
            </w:r>
            <w:r w:rsidR="008F0AE0">
              <w:rPr>
                <w:rFonts w:cs="Segoe UI"/>
              </w:rPr>
              <w:fldChar w:fldCharType="separate"/>
            </w:r>
            <w:r w:rsidRPr="00FC5F91">
              <w:rPr>
                <w:rFonts w:cs="Segoe UI"/>
              </w:rPr>
              <w:fldChar w:fldCharType="end"/>
            </w:r>
          </w:p>
        </w:tc>
        <w:tc>
          <w:tcPr>
            <w:tcW w:w="75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bottom"/>
          </w:tcPr>
          <w:p w:rsidR="0069690E" w:rsidRPr="00832F5D" w:rsidRDefault="0069690E" w:rsidP="0069690E">
            <w:pPr>
              <w:pStyle w:val="ListParagraph"/>
              <w:ind w:left="16"/>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I.1. What were the outcomes of the award?</w:t>
            </w:r>
          </w:p>
          <w:p w:rsidR="00C33F8E" w:rsidRPr="00832F5D" w:rsidRDefault="0069690E" w:rsidP="0069690E">
            <w:pPr>
              <w:pStyle w:val="ListParagraph"/>
              <w:ind w:left="16" w:firstLine="360"/>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 xml:space="preserve">Provide information regarding cumulative outcomes or findings of the project. This should be a concise summary of the outcomes or findings that: </w:t>
            </w:r>
          </w:p>
          <w:p w:rsidR="0069690E" w:rsidRPr="00832F5D" w:rsidRDefault="0069690E" w:rsidP="002F4638">
            <w:pPr>
              <w:pStyle w:val="ListParagraph"/>
              <w:numPr>
                <w:ilvl w:val="0"/>
                <w:numId w:val="44"/>
              </w:numPr>
              <w:ind w:left="376" w:hanging="270"/>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Is written for the general public in clear, concise, comprehensible language</w:t>
            </w:r>
          </w:p>
          <w:p w:rsidR="0069690E" w:rsidRPr="00832F5D" w:rsidRDefault="0069690E" w:rsidP="002F4638">
            <w:pPr>
              <w:pStyle w:val="ListParagraph"/>
              <w:numPr>
                <w:ilvl w:val="0"/>
                <w:numId w:val="44"/>
              </w:numPr>
              <w:ind w:left="376" w:hanging="270"/>
              <w:cnfStyle w:val="000000100000" w:firstRow="0" w:lastRow="0" w:firstColumn="0" w:lastColumn="0" w:oddVBand="0" w:evenVBand="0" w:oddHBand="1" w:evenHBand="0" w:firstRowFirstColumn="0" w:firstRowLastColumn="0" w:lastRowFirstColumn="0" w:lastRowLastColumn="0"/>
              <w:rPr>
                <w:rFonts w:cs="Segoe UI"/>
                <w:sz w:val="20"/>
                <w:szCs w:val="20"/>
              </w:rPr>
            </w:pPr>
            <w:r w:rsidRPr="00832F5D">
              <w:rPr>
                <w:rFonts w:cs="Segoe UI"/>
                <w:sz w:val="20"/>
                <w:szCs w:val="20"/>
              </w:rPr>
              <w:t>Is suitable for dissemination to the general public</w:t>
            </w:r>
          </w:p>
          <w:p w:rsidR="0069690E" w:rsidRPr="00832F5D" w:rsidRDefault="0069690E" w:rsidP="002F4638">
            <w:pPr>
              <w:pStyle w:val="ListParagraph"/>
              <w:numPr>
                <w:ilvl w:val="0"/>
                <w:numId w:val="44"/>
              </w:numPr>
              <w:ind w:left="376" w:hanging="270"/>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sz w:val="20"/>
                <w:szCs w:val="20"/>
              </w:rPr>
              <w:t>Does not include proprietary, confidential information or trade secrets, and includes up to 6 (six) optional images</w:t>
            </w:r>
          </w:p>
          <w:p w:rsidR="0069690E" w:rsidRPr="00832F5D" w:rsidRDefault="0069690E" w:rsidP="0069690E">
            <w:pPr>
              <w:cnfStyle w:val="000000100000" w:firstRow="0" w:lastRow="0" w:firstColumn="0" w:lastColumn="0" w:oddVBand="0" w:evenVBand="0" w:oddHBand="1" w:evenHBand="0" w:firstRowFirstColumn="0" w:firstRowLastColumn="0" w:lastRowFirstColumn="0" w:lastRowLastColumn="0"/>
              <w:rPr>
                <w:rFonts w:cs="Segoe UI"/>
                <w:b/>
                <w:sz w:val="20"/>
                <w:szCs w:val="20"/>
              </w:rPr>
            </w:pPr>
            <w:r w:rsidRPr="00832F5D">
              <w:rPr>
                <w:rFonts w:cs="Segoe UI"/>
                <w:b/>
                <w:sz w:val="20"/>
                <w:szCs w:val="20"/>
              </w:rPr>
              <w:t>*Limited to 8000 characters (approx. 3 pages)</w:t>
            </w:r>
          </w:p>
        </w:tc>
      </w:tr>
    </w:tbl>
    <w:p w:rsidR="00A91EEB" w:rsidRPr="00184E65" w:rsidRDefault="00A91EEB" w:rsidP="00A26444">
      <w:pPr>
        <w:rPr>
          <w:rFonts w:cs="Segoe UI"/>
        </w:rPr>
      </w:pPr>
    </w:p>
    <w:sectPr w:rsidR="00A91EEB" w:rsidRPr="00184E65" w:rsidSect="00A26444">
      <w:headerReference w:type="default" r:id="rId11"/>
      <w:footerReference w:type="default" r:id="rId12"/>
      <w:pgSz w:w="12240" w:h="15840" w:code="1"/>
      <w:pgMar w:top="1440" w:right="1080" w:bottom="144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E0" w:rsidRDefault="008F0AE0" w:rsidP="0042227B">
      <w:pPr>
        <w:spacing w:after="0" w:line="240" w:lineRule="auto"/>
      </w:pPr>
      <w:r>
        <w:separator/>
      </w:r>
    </w:p>
  </w:endnote>
  <w:endnote w:type="continuationSeparator" w:id="0">
    <w:p w:rsidR="008F0AE0" w:rsidRDefault="008F0AE0" w:rsidP="0042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1204835"/>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987075" w:rsidRDefault="00987075" w:rsidP="00407838">
            <w:pPr>
              <w:pStyle w:val="Footer"/>
              <w:tabs>
                <w:tab w:val="left" w:pos="3840"/>
                <w:tab w:val="center" w:pos="6840"/>
              </w:tabs>
              <w:ind w:firstLine="3600"/>
              <w:rPr>
                <w:sz w:val="18"/>
                <w:szCs w:val="18"/>
              </w:rPr>
            </w:pPr>
            <w:r>
              <w:rPr>
                <w:sz w:val="18"/>
                <w:szCs w:val="18"/>
              </w:rPr>
              <w:tab/>
            </w:r>
            <w:r>
              <w:rPr>
                <w:sz w:val="18"/>
                <w:szCs w:val="18"/>
              </w:rPr>
              <w:tab/>
              <w:t xml:space="preserve">Page </w:t>
            </w:r>
            <w:r>
              <w:rPr>
                <w:b/>
                <w:sz w:val="18"/>
                <w:szCs w:val="18"/>
              </w:rPr>
              <w:fldChar w:fldCharType="begin"/>
            </w:r>
            <w:r>
              <w:rPr>
                <w:b/>
                <w:sz w:val="18"/>
                <w:szCs w:val="18"/>
              </w:rPr>
              <w:instrText xml:space="preserve"> PAGE </w:instrText>
            </w:r>
            <w:r>
              <w:rPr>
                <w:b/>
                <w:sz w:val="18"/>
                <w:szCs w:val="18"/>
              </w:rPr>
              <w:fldChar w:fldCharType="separate"/>
            </w:r>
            <w:r w:rsidR="003E5FDE">
              <w:rPr>
                <w:b/>
                <w:noProof/>
                <w:sz w:val="18"/>
                <w:szCs w:val="18"/>
              </w:rPr>
              <w:t>4</w:t>
            </w:r>
            <w:r>
              <w:rPr>
                <w:b/>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sidR="003E5FDE">
              <w:rPr>
                <w:b/>
                <w:noProof/>
                <w:sz w:val="18"/>
                <w:szCs w:val="18"/>
              </w:rPr>
              <w:t>5</w:t>
            </w:r>
            <w:r>
              <w:rPr>
                <w:b/>
                <w:sz w:val="18"/>
                <w:szCs w:val="18"/>
              </w:rPr>
              <w:fldChar w:fldCharType="end"/>
            </w:r>
            <w:r>
              <w:rPr>
                <w:b/>
                <w:sz w:val="18"/>
                <w:szCs w:val="18"/>
              </w:rPr>
              <w:tab/>
            </w:r>
            <w:r>
              <w:rPr>
                <w:b/>
                <w:sz w:val="18"/>
                <w:szCs w:val="18"/>
              </w:rPr>
              <w:tab/>
            </w:r>
            <w:r>
              <w:rPr>
                <w:sz w:val="18"/>
                <w:szCs w:val="18"/>
              </w:rPr>
              <w:t xml:space="preserve">Revised </w:t>
            </w:r>
            <w:r>
              <w:rPr>
                <w:sz w:val="18"/>
                <w:szCs w:val="18"/>
              </w:rPr>
              <w:fldChar w:fldCharType="begin"/>
            </w:r>
            <w:r>
              <w:rPr>
                <w:sz w:val="18"/>
                <w:szCs w:val="18"/>
              </w:rPr>
              <w:instrText xml:space="preserve"> DATE \@ "M/d/yyyy" </w:instrText>
            </w:r>
            <w:r>
              <w:rPr>
                <w:sz w:val="18"/>
                <w:szCs w:val="18"/>
              </w:rPr>
              <w:fldChar w:fldCharType="separate"/>
            </w:r>
            <w:r w:rsidR="001059CD">
              <w:rPr>
                <w:noProof/>
                <w:sz w:val="18"/>
                <w:szCs w:val="18"/>
              </w:rPr>
              <w:t>1/6/2020</w:t>
            </w:r>
            <w:r>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E0" w:rsidRDefault="008F0AE0" w:rsidP="0042227B">
      <w:pPr>
        <w:spacing w:after="0" w:line="240" w:lineRule="auto"/>
      </w:pPr>
      <w:r>
        <w:separator/>
      </w:r>
    </w:p>
  </w:footnote>
  <w:footnote w:type="continuationSeparator" w:id="0">
    <w:p w:rsidR="008F0AE0" w:rsidRDefault="008F0AE0" w:rsidP="0042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75" w:rsidRDefault="00987075">
    <w:pPr>
      <w:pStyle w:val="Header"/>
    </w:pPr>
    <w:r>
      <w:rPr>
        <w:noProof/>
      </w:rPr>
      <mc:AlternateContent>
        <mc:Choice Requires="wps">
          <w:drawing>
            <wp:anchor distT="0" distB="0" distL="114300" distR="114300" simplePos="0" relativeHeight="251657728" behindDoc="0" locked="0" layoutInCell="1" allowOverlap="1" wp14:anchorId="61822734" wp14:editId="5926D26D">
              <wp:simplePos x="0" y="0"/>
              <wp:positionH relativeFrom="column">
                <wp:posOffset>1800225</wp:posOffset>
              </wp:positionH>
              <wp:positionV relativeFrom="paragraph">
                <wp:posOffset>146685</wp:posOffset>
              </wp:positionV>
              <wp:extent cx="4805045" cy="545123"/>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545123"/>
                      </a:xfrm>
                      <a:prstGeom prst="rect">
                        <a:avLst/>
                      </a:prstGeom>
                      <a:solidFill>
                        <a:srgbClr val="FFFFFF"/>
                      </a:solidFill>
                      <a:ln w="9525">
                        <a:noFill/>
                        <a:miter lim="800000"/>
                        <a:headEnd/>
                        <a:tailEnd/>
                      </a:ln>
                    </wps:spPr>
                    <wps:txbx>
                      <w:txbxContent>
                        <w:p w:rsidR="00987075" w:rsidRPr="00A26444" w:rsidRDefault="00987075" w:rsidP="003B6144">
                          <w:pPr>
                            <w:spacing w:line="240" w:lineRule="auto"/>
                            <w:jc w:val="center"/>
                            <w:rPr>
                              <w:rFonts w:ascii="Palatino Linotype" w:hAnsi="Palatino Linotype" w:cs="Segoe UI"/>
                              <w:i/>
                              <w:szCs w:val="24"/>
                            </w:rPr>
                          </w:pPr>
                          <w:r w:rsidRPr="00A26444">
                            <w:rPr>
                              <w:rFonts w:ascii="Palatino Linotype" w:hAnsi="Palatino Linotype" w:cs="Segoe UI"/>
                              <w:i/>
                              <w:szCs w:val="24"/>
                            </w:rPr>
                            <w:t xml:space="preserve">National Institutes of Health (NIH) Research </w:t>
                          </w:r>
                          <w:r w:rsidR="001059CD">
                            <w:rPr>
                              <w:rFonts w:ascii="Palatino Linotype" w:hAnsi="Palatino Linotype" w:cs="Segoe UI"/>
                              <w:i/>
                              <w:szCs w:val="24"/>
                            </w:rPr>
                            <w:t xml:space="preserve">Performance Progress Report </w:t>
                          </w:r>
                          <w:r w:rsidR="001059CD">
                            <w:rPr>
                              <w:rFonts w:ascii="Palatino Linotype" w:hAnsi="Palatino Linotype" w:cs="Segoe UI"/>
                              <w:i/>
                              <w:szCs w:val="24"/>
                            </w:rPr>
                            <w:br/>
                            <w:t>(</w:t>
                          </w:r>
                          <w:r w:rsidRPr="00A26444">
                            <w:rPr>
                              <w:rFonts w:ascii="Palatino Linotype" w:hAnsi="Palatino Linotype" w:cs="Segoe UI"/>
                              <w:i/>
                              <w:szCs w:val="24"/>
                            </w:rPr>
                            <w:t xml:space="preserve">RPPR) Checklist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22734" id="_x0000_t202" coordsize="21600,21600" o:spt="202" path="m,l,21600r21600,l21600,xe">
              <v:stroke joinstyle="miter"/>
              <v:path gradientshapeok="t" o:connecttype="rect"/>
            </v:shapetype>
            <v:shape id="Text Box 2" o:spid="_x0000_s1026" type="#_x0000_t202" style="position:absolute;margin-left:141.75pt;margin-top:11.55pt;width:378.35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QwIgIAAB0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" stroked="f">
              <v:textbox>
                <w:txbxContent>
                  <w:p w:rsidR="00987075" w:rsidRPr="00A26444" w:rsidRDefault="00987075" w:rsidP="003B6144">
                    <w:pPr>
                      <w:spacing w:line="240" w:lineRule="auto"/>
                      <w:jc w:val="center"/>
                      <w:rPr>
                        <w:rFonts w:ascii="Palatino Linotype" w:hAnsi="Palatino Linotype" w:cs="Segoe UI"/>
                        <w:i/>
                        <w:szCs w:val="24"/>
                      </w:rPr>
                    </w:pPr>
                    <w:r w:rsidRPr="00A26444">
                      <w:rPr>
                        <w:rFonts w:ascii="Palatino Linotype" w:hAnsi="Palatino Linotype" w:cs="Segoe UI"/>
                        <w:i/>
                        <w:szCs w:val="24"/>
                      </w:rPr>
                      <w:t xml:space="preserve">National Institutes of Health (NIH) Research </w:t>
                    </w:r>
                    <w:r w:rsidR="001059CD">
                      <w:rPr>
                        <w:rFonts w:ascii="Palatino Linotype" w:hAnsi="Palatino Linotype" w:cs="Segoe UI"/>
                        <w:i/>
                        <w:szCs w:val="24"/>
                      </w:rPr>
                      <w:t xml:space="preserve">Performance Progress Report </w:t>
                    </w:r>
                    <w:r w:rsidR="001059CD">
                      <w:rPr>
                        <w:rFonts w:ascii="Palatino Linotype" w:hAnsi="Palatino Linotype" w:cs="Segoe UI"/>
                        <w:i/>
                        <w:szCs w:val="24"/>
                      </w:rPr>
                      <w:br/>
                      <w:t>(</w:t>
                    </w:r>
                    <w:r w:rsidRPr="00A26444">
                      <w:rPr>
                        <w:rFonts w:ascii="Palatino Linotype" w:hAnsi="Palatino Linotype" w:cs="Segoe UI"/>
                        <w:i/>
                        <w:szCs w:val="24"/>
                      </w:rPr>
                      <w:t xml:space="preserve">RPPR) Checklist </w:t>
                    </w:r>
                  </w:p>
                </w:txbxContent>
              </v:textbox>
            </v:shape>
          </w:pict>
        </mc:Fallback>
      </mc:AlternateContent>
    </w:r>
    <w:r w:rsidR="00A26444">
      <w:rPr>
        <w:noProof/>
      </w:rPr>
      <w:drawing>
        <wp:inline distT="0" distB="0" distL="0" distR="0" wp14:anchorId="47DBD241" wp14:editId="2FE9161E">
          <wp:extent cx="17145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8955" cy="413028"/>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MC900441310[3]"/>
      </v:shape>
    </w:pict>
  </w:numPicBullet>
  <w:abstractNum w:abstractNumId="0" w15:restartNumberingAfterBreak="0">
    <w:nsid w:val="03115E63"/>
    <w:multiLevelType w:val="hybridMultilevel"/>
    <w:tmpl w:val="B84CAF4E"/>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33DB6"/>
    <w:multiLevelType w:val="hybridMultilevel"/>
    <w:tmpl w:val="6F4C3368"/>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A5922"/>
    <w:multiLevelType w:val="hybridMultilevel"/>
    <w:tmpl w:val="16844B0E"/>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86DA9"/>
    <w:multiLevelType w:val="hybridMultilevel"/>
    <w:tmpl w:val="97225F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94E42"/>
    <w:multiLevelType w:val="hybridMultilevel"/>
    <w:tmpl w:val="328A4510"/>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6BE6"/>
    <w:multiLevelType w:val="hybridMultilevel"/>
    <w:tmpl w:val="469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49D9"/>
    <w:multiLevelType w:val="hybridMultilevel"/>
    <w:tmpl w:val="B7163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C7F4B"/>
    <w:multiLevelType w:val="hybridMultilevel"/>
    <w:tmpl w:val="3AA0621A"/>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F7570"/>
    <w:multiLevelType w:val="hybridMultilevel"/>
    <w:tmpl w:val="351AA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37FAE"/>
    <w:multiLevelType w:val="hybridMultilevel"/>
    <w:tmpl w:val="344E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26C44"/>
    <w:multiLevelType w:val="hybridMultilevel"/>
    <w:tmpl w:val="75360152"/>
    <w:lvl w:ilvl="0" w:tplc="F37EC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A2FBA"/>
    <w:multiLevelType w:val="hybridMultilevel"/>
    <w:tmpl w:val="4A5E565C"/>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C318D7"/>
    <w:multiLevelType w:val="hybridMultilevel"/>
    <w:tmpl w:val="6CDA4142"/>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DB30FC"/>
    <w:multiLevelType w:val="hybridMultilevel"/>
    <w:tmpl w:val="BCCA193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E5922"/>
    <w:multiLevelType w:val="hybridMultilevel"/>
    <w:tmpl w:val="83F82B14"/>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23F2"/>
    <w:multiLevelType w:val="hybridMultilevel"/>
    <w:tmpl w:val="4BC6711E"/>
    <w:lvl w:ilvl="0" w:tplc="D6CE40F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32AA4"/>
    <w:multiLevelType w:val="hybridMultilevel"/>
    <w:tmpl w:val="B7A4ADC8"/>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EC7262"/>
    <w:multiLevelType w:val="hybridMultilevel"/>
    <w:tmpl w:val="C632009E"/>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577F2"/>
    <w:multiLevelType w:val="hybridMultilevel"/>
    <w:tmpl w:val="8FE6CFCA"/>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B10F5"/>
    <w:multiLevelType w:val="hybridMultilevel"/>
    <w:tmpl w:val="5906B3FC"/>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1532FC"/>
    <w:multiLevelType w:val="hybridMultilevel"/>
    <w:tmpl w:val="66B6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F5B"/>
    <w:multiLevelType w:val="hybridMultilevel"/>
    <w:tmpl w:val="40AC561A"/>
    <w:lvl w:ilvl="0" w:tplc="F37EC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D4905"/>
    <w:multiLevelType w:val="hybridMultilevel"/>
    <w:tmpl w:val="5C664E56"/>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4C14AD"/>
    <w:multiLevelType w:val="hybridMultilevel"/>
    <w:tmpl w:val="DB0C0482"/>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155F8"/>
    <w:multiLevelType w:val="hybridMultilevel"/>
    <w:tmpl w:val="1C66F3E6"/>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768C4"/>
    <w:multiLevelType w:val="hybridMultilevel"/>
    <w:tmpl w:val="E746F2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7E0B45"/>
    <w:multiLevelType w:val="hybridMultilevel"/>
    <w:tmpl w:val="F8C2D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C7DF5"/>
    <w:multiLevelType w:val="hybridMultilevel"/>
    <w:tmpl w:val="D932F068"/>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466366"/>
    <w:multiLevelType w:val="hybridMultilevel"/>
    <w:tmpl w:val="77706A52"/>
    <w:lvl w:ilvl="0" w:tplc="12FE1FA8">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CE32BC7"/>
    <w:multiLevelType w:val="hybridMultilevel"/>
    <w:tmpl w:val="789458B8"/>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113176"/>
    <w:multiLevelType w:val="hybridMultilevel"/>
    <w:tmpl w:val="659C89D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003C9C"/>
    <w:multiLevelType w:val="hybridMultilevel"/>
    <w:tmpl w:val="2F50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45ABD"/>
    <w:multiLevelType w:val="hybridMultilevel"/>
    <w:tmpl w:val="7B66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D6E94"/>
    <w:multiLevelType w:val="hybridMultilevel"/>
    <w:tmpl w:val="0BD2D608"/>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535EED"/>
    <w:multiLevelType w:val="hybridMultilevel"/>
    <w:tmpl w:val="50E60C0E"/>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D9018F"/>
    <w:multiLevelType w:val="hybridMultilevel"/>
    <w:tmpl w:val="057A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544791"/>
    <w:multiLevelType w:val="hybridMultilevel"/>
    <w:tmpl w:val="527239CC"/>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11E93"/>
    <w:multiLevelType w:val="hybridMultilevel"/>
    <w:tmpl w:val="4CFA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0095F"/>
    <w:multiLevelType w:val="hybridMultilevel"/>
    <w:tmpl w:val="BFCCB026"/>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BC3D46"/>
    <w:multiLevelType w:val="hybridMultilevel"/>
    <w:tmpl w:val="DEAAA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0B1D97"/>
    <w:multiLevelType w:val="hybridMultilevel"/>
    <w:tmpl w:val="E0908A0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2C13CA"/>
    <w:multiLevelType w:val="hybridMultilevel"/>
    <w:tmpl w:val="DA28ED64"/>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BE493B"/>
    <w:multiLevelType w:val="hybridMultilevel"/>
    <w:tmpl w:val="1CCE8D4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B21F4A"/>
    <w:multiLevelType w:val="hybridMultilevel"/>
    <w:tmpl w:val="2506E28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1"/>
  </w:num>
  <w:num w:numId="4">
    <w:abstractNumId w:val="28"/>
  </w:num>
  <w:num w:numId="5">
    <w:abstractNumId w:val="25"/>
  </w:num>
  <w:num w:numId="6">
    <w:abstractNumId w:val="26"/>
  </w:num>
  <w:num w:numId="7">
    <w:abstractNumId w:val="34"/>
  </w:num>
  <w:num w:numId="8">
    <w:abstractNumId w:val="41"/>
  </w:num>
  <w:num w:numId="9">
    <w:abstractNumId w:val="30"/>
  </w:num>
  <w:num w:numId="10">
    <w:abstractNumId w:val="1"/>
  </w:num>
  <w:num w:numId="11">
    <w:abstractNumId w:val="3"/>
  </w:num>
  <w:num w:numId="12">
    <w:abstractNumId w:val="39"/>
  </w:num>
  <w:num w:numId="13">
    <w:abstractNumId w:val="37"/>
  </w:num>
  <w:num w:numId="14">
    <w:abstractNumId w:val="35"/>
  </w:num>
  <w:num w:numId="15">
    <w:abstractNumId w:val="31"/>
  </w:num>
  <w:num w:numId="16">
    <w:abstractNumId w:val="5"/>
  </w:num>
  <w:num w:numId="17">
    <w:abstractNumId w:val="20"/>
  </w:num>
  <w:num w:numId="18">
    <w:abstractNumId w:val="32"/>
  </w:num>
  <w:num w:numId="19">
    <w:abstractNumId w:val="7"/>
  </w:num>
  <w:num w:numId="20">
    <w:abstractNumId w:val="4"/>
  </w:num>
  <w:num w:numId="21">
    <w:abstractNumId w:val="24"/>
  </w:num>
  <w:num w:numId="22">
    <w:abstractNumId w:val="14"/>
  </w:num>
  <w:num w:numId="23">
    <w:abstractNumId w:val="18"/>
  </w:num>
  <w:num w:numId="24">
    <w:abstractNumId w:val="23"/>
  </w:num>
  <w:num w:numId="25">
    <w:abstractNumId w:val="38"/>
  </w:num>
  <w:num w:numId="26">
    <w:abstractNumId w:val="12"/>
  </w:num>
  <w:num w:numId="27">
    <w:abstractNumId w:val="36"/>
  </w:num>
  <w:num w:numId="28">
    <w:abstractNumId w:val="0"/>
  </w:num>
  <w:num w:numId="29">
    <w:abstractNumId w:val="2"/>
  </w:num>
  <w:num w:numId="30">
    <w:abstractNumId w:val="33"/>
  </w:num>
  <w:num w:numId="31">
    <w:abstractNumId w:val="15"/>
  </w:num>
  <w:num w:numId="32">
    <w:abstractNumId w:val="22"/>
  </w:num>
  <w:num w:numId="33">
    <w:abstractNumId w:val="27"/>
  </w:num>
  <w:num w:numId="34">
    <w:abstractNumId w:val="29"/>
  </w:num>
  <w:num w:numId="35">
    <w:abstractNumId w:val="11"/>
  </w:num>
  <w:num w:numId="36">
    <w:abstractNumId w:val="13"/>
  </w:num>
  <w:num w:numId="37">
    <w:abstractNumId w:val="16"/>
  </w:num>
  <w:num w:numId="38">
    <w:abstractNumId w:val="19"/>
  </w:num>
  <w:num w:numId="39">
    <w:abstractNumId w:val="17"/>
  </w:num>
  <w:num w:numId="40">
    <w:abstractNumId w:val="40"/>
  </w:num>
  <w:num w:numId="41">
    <w:abstractNumId w:val="43"/>
  </w:num>
  <w:num w:numId="42">
    <w:abstractNumId w:val="9"/>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7B"/>
    <w:rsid w:val="000169FD"/>
    <w:rsid w:val="00020077"/>
    <w:rsid w:val="00031470"/>
    <w:rsid w:val="00045EEA"/>
    <w:rsid w:val="00070F4E"/>
    <w:rsid w:val="00073484"/>
    <w:rsid w:val="000817B3"/>
    <w:rsid w:val="000D4023"/>
    <w:rsid w:val="000E07ED"/>
    <w:rsid w:val="000E09F2"/>
    <w:rsid w:val="00104795"/>
    <w:rsid w:val="001059CD"/>
    <w:rsid w:val="00107328"/>
    <w:rsid w:val="00121C54"/>
    <w:rsid w:val="00121EA4"/>
    <w:rsid w:val="00171E61"/>
    <w:rsid w:val="00184E65"/>
    <w:rsid w:val="001A4D3E"/>
    <w:rsid w:val="001A5368"/>
    <w:rsid w:val="001B02CC"/>
    <w:rsid w:val="001B2786"/>
    <w:rsid w:val="001B2DC3"/>
    <w:rsid w:val="001E096D"/>
    <w:rsid w:val="001F1C03"/>
    <w:rsid w:val="00212A8D"/>
    <w:rsid w:val="00225550"/>
    <w:rsid w:val="002331C1"/>
    <w:rsid w:val="00233FA6"/>
    <w:rsid w:val="00245290"/>
    <w:rsid w:val="0025048A"/>
    <w:rsid w:val="0025785B"/>
    <w:rsid w:val="00286DF7"/>
    <w:rsid w:val="002A3902"/>
    <w:rsid w:val="002D517D"/>
    <w:rsid w:val="002F4638"/>
    <w:rsid w:val="003041A1"/>
    <w:rsid w:val="0031126B"/>
    <w:rsid w:val="003251E6"/>
    <w:rsid w:val="00336749"/>
    <w:rsid w:val="00352D25"/>
    <w:rsid w:val="0036282C"/>
    <w:rsid w:val="00363B01"/>
    <w:rsid w:val="00387012"/>
    <w:rsid w:val="003906DA"/>
    <w:rsid w:val="00394FC5"/>
    <w:rsid w:val="00396FA6"/>
    <w:rsid w:val="003B6144"/>
    <w:rsid w:val="003D347C"/>
    <w:rsid w:val="003D59B6"/>
    <w:rsid w:val="003D665E"/>
    <w:rsid w:val="003E5FDE"/>
    <w:rsid w:val="00402C5A"/>
    <w:rsid w:val="00407838"/>
    <w:rsid w:val="0042227B"/>
    <w:rsid w:val="00442C95"/>
    <w:rsid w:val="004A04A7"/>
    <w:rsid w:val="004A05C9"/>
    <w:rsid w:val="004D38B3"/>
    <w:rsid w:val="004D7F01"/>
    <w:rsid w:val="00544890"/>
    <w:rsid w:val="005450AD"/>
    <w:rsid w:val="00545805"/>
    <w:rsid w:val="005821FA"/>
    <w:rsid w:val="0058633F"/>
    <w:rsid w:val="005A49E3"/>
    <w:rsid w:val="005A6599"/>
    <w:rsid w:val="005E6FF7"/>
    <w:rsid w:val="005F1A48"/>
    <w:rsid w:val="005F4EC9"/>
    <w:rsid w:val="0060775E"/>
    <w:rsid w:val="006202AE"/>
    <w:rsid w:val="00622D4C"/>
    <w:rsid w:val="00637978"/>
    <w:rsid w:val="00677CC3"/>
    <w:rsid w:val="0069690E"/>
    <w:rsid w:val="006A0DE6"/>
    <w:rsid w:val="006A5A1E"/>
    <w:rsid w:val="006B725B"/>
    <w:rsid w:val="006C4379"/>
    <w:rsid w:val="006C5996"/>
    <w:rsid w:val="007253A8"/>
    <w:rsid w:val="00733617"/>
    <w:rsid w:val="00740EF8"/>
    <w:rsid w:val="00754B6E"/>
    <w:rsid w:val="007552A4"/>
    <w:rsid w:val="00760749"/>
    <w:rsid w:val="0076171E"/>
    <w:rsid w:val="00763533"/>
    <w:rsid w:val="00767E41"/>
    <w:rsid w:val="00776751"/>
    <w:rsid w:val="007823AE"/>
    <w:rsid w:val="00782C7A"/>
    <w:rsid w:val="00783878"/>
    <w:rsid w:val="007A7FC0"/>
    <w:rsid w:val="00832F5D"/>
    <w:rsid w:val="0084313D"/>
    <w:rsid w:val="0086186D"/>
    <w:rsid w:val="00864A0D"/>
    <w:rsid w:val="008656D1"/>
    <w:rsid w:val="00872AFE"/>
    <w:rsid w:val="008D6864"/>
    <w:rsid w:val="008D73F4"/>
    <w:rsid w:val="008E264D"/>
    <w:rsid w:val="008F0AE0"/>
    <w:rsid w:val="0092048C"/>
    <w:rsid w:val="0092751E"/>
    <w:rsid w:val="009511CA"/>
    <w:rsid w:val="00953028"/>
    <w:rsid w:val="00955EE3"/>
    <w:rsid w:val="00960486"/>
    <w:rsid w:val="0096474B"/>
    <w:rsid w:val="00971E25"/>
    <w:rsid w:val="00973DB6"/>
    <w:rsid w:val="0097507F"/>
    <w:rsid w:val="00987075"/>
    <w:rsid w:val="009972E8"/>
    <w:rsid w:val="009C29BE"/>
    <w:rsid w:val="009E0DD1"/>
    <w:rsid w:val="00A0105F"/>
    <w:rsid w:val="00A26444"/>
    <w:rsid w:val="00A91EEB"/>
    <w:rsid w:val="00AA21FC"/>
    <w:rsid w:val="00AD28BA"/>
    <w:rsid w:val="00AE6140"/>
    <w:rsid w:val="00AE792B"/>
    <w:rsid w:val="00B136E2"/>
    <w:rsid w:val="00B13CF6"/>
    <w:rsid w:val="00B44A9D"/>
    <w:rsid w:val="00B47BFF"/>
    <w:rsid w:val="00B50081"/>
    <w:rsid w:val="00B60132"/>
    <w:rsid w:val="00B754E2"/>
    <w:rsid w:val="00B82AAD"/>
    <w:rsid w:val="00B82D3A"/>
    <w:rsid w:val="00B96941"/>
    <w:rsid w:val="00BA1E28"/>
    <w:rsid w:val="00BA3871"/>
    <w:rsid w:val="00BA6087"/>
    <w:rsid w:val="00BB6A28"/>
    <w:rsid w:val="00BC0FC6"/>
    <w:rsid w:val="00BD0923"/>
    <w:rsid w:val="00BD15A1"/>
    <w:rsid w:val="00BD1C50"/>
    <w:rsid w:val="00BF0E2D"/>
    <w:rsid w:val="00BF4A04"/>
    <w:rsid w:val="00C118BF"/>
    <w:rsid w:val="00C33F8E"/>
    <w:rsid w:val="00C60623"/>
    <w:rsid w:val="00C67125"/>
    <w:rsid w:val="00C7000F"/>
    <w:rsid w:val="00C90D50"/>
    <w:rsid w:val="00C936E2"/>
    <w:rsid w:val="00C93EB6"/>
    <w:rsid w:val="00CA0EC8"/>
    <w:rsid w:val="00CA65F6"/>
    <w:rsid w:val="00D12C8D"/>
    <w:rsid w:val="00D227DC"/>
    <w:rsid w:val="00D8476C"/>
    <w:rsid w:val="00DC0CFE"/>
    <w:rsid w:val="00DC2991"/>
    <w:rsid w:val="00DC7288"/>
    <w:rsid w:val="00DD0A8E"/>
    <w:rsid w:val="00DE5136"/>
    <w:rsid w:val="00E02212"/>
    <w:rsid w:val="00E2247D"/>
    <w:rsid w:val="00E24900"/>
    <w:rsid w:val="00E36E66"/>
    <w:rsid w:val="00E4118E"/>
    <w:rsid w:val="00E702E7"/>
    <w:rsid w:val="00E715FB"/>
    <w:rsid w:val="00E84971"/>
    <w:rsid w:val="00E85706"/>
    <w:rsid w:val="00E86D45"/>
    <w:rsid w:val="00E9299A"/>
    <w:rsid w:val="00E929F1"/>
    <w:rsid w:val="00EA347C"/>
    <w:rsid w:val="00EA5319"/>
    <w:rsid w:val="00EB414A"/>
    <w:rsid w:val="00ED435E"/>
    <w:rsid w:val="00EE2FE0"/>
    <w:rsid w:val="00F044B5"/>
    <w:rsid w:val="00F10038"/>
    <w:rsid w:val="00F41ADF"/>
    <w:rsid w:val="00F46933"/>
    <w:rsid w:val="00F77C4D"/>
    <w:rsid w:val="00FC5E68"/>
    <w:rsid w:val="00FC5F91"/>
    <w:rsid w:val="00FD07BF"/>
    <w:rsid w:val="00FF1422"/>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749B2-1A6E-4A49-BADA-0179B29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7B"/>
  </w:style>
  <w:style w:type="paragraph" w:styleId="Footer">
    <w:name w:val="footer"/>
    <w:basedOn w:val="Normal"/>
    <w:link w:val="FooterChar"/>
    <w:uiPriority w:val="99"/>
    <w:unhideWhenUsed/>
    <w:rsid w:val="0042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7B"/>
  </w:style>
  <w:style w:type="paragraph" w:styleId="BalloonText">
    <w:name w:val="Balloon Text"/>
    <w:basedOn w:val="Normal"/>
    <w:link w:val="BalloonTextChar"/>
    <w:uiPriority w:val="99"/>
    <w:semiHidden/>
    <w:unhideWhenUsed/>
    <w:rsid w:val="0042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7B"/>
    <w:rPr>
      <w:rFonts w:ascii="Tahoma" w:hAnsi="Tahoma" w:cs="Tahoma"/>
      <w:sz w:val="16"/>
      <w:szCs w:val="16"/>
    </w:rPr>
  </w:style>
  <w:style w:type="table" w:styleId="TableGrid">
    <w:name w:val="Table Grid"/>
    <w:basedOn w:val="TableNormal"/>
    <w:uiPriority w:val="59"/>
    <w:rsid w:val="00B4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44A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44A9D"/>
    <w:pPr>
      <w:ind w:left="720"/>
      <w:contextualSpacing/>
    </w:pPr>
  </w:style>
  <w:style w:type="character" w:styleId="Hyperlink">
    <w:name w:val="Hyperlink"/>
    <w:basedOn w:val="DefaultParagraphFont"/>
    <w:uiPriority w:val="99"/>
    <w:unhideWhenUsed/>
    <w:rsid w:val="00AA21FC"/>
    <w:rPr>
      <w:color w:val="0000FF" w:themeColor="hyperlink"/>
      <w:u w:val="single"/>
    </w:rPr>
  </w:style>
  <w:style w:type="table" w:styleId="MediumGrid3-Accent6">
    <w:name w:val="Medium Grid 3 Accent 6"/>
    <w:basedOn w:val="TableNormal"/>
    <w:uiPriority w:val="69"/>
    <w:rsid w:val="00782C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6">
    <w:name w:val="Medium Shading 2 Accent 6"/>
    <w:basedOn w:val="TableNormal"/>
    <w:uiPriority w:val="64"/>
    <w:rsid w:val="00782C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82C7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020077"/>
    <w:rPr>
      <w:color w:val="800080" w:themeColor="followedHyperlink"/>
      <w:u w:val="single"/>
    </w:rPr>
  </w:style>
  <w:style w:type="character" w:styleId="CommentReference">
    <w:name w:val="annotation reference"/>
    <w:basedOn w:val="DefaultParagraphFont"/>
    <w:uiPriority w:val="99"/>
    <w:semiHidden/>
    <w:unhideWhenUsed/>
    <w:rsid w:val="0096474B"/>
    <w:rPr>
      <w:sz w:val="16"/>
      <w:szCs w:val="16"/>
    </w:rPr>
  </w:style>
  <w:style w:type="paragraph" w:styleId="CommentText">
    <w:name w:val="annotation text"/>
    <w:basedOn w:val="Normal"/>
    <w:link w:val="CommentTextChar"/>
    <w:uiPriority w:val="99"/>
    <w:semiHidden/>
    <w:unhideWhenUsed/>
    <w:rsid w:val="0096474B"/>
    <w:pPr>
      <w:spacing w:line="240" w:lineRule="auto"/>
    </w:pPr>
    <w:rPr>
      <w:sz w:val="20"/>
      <w:szCs w:val="20"/>
    </w:rPr>
  </w:style>
  <w:style w:type="character" w:customStyle="1" w:styleId="CommentTextChar">
    <w:name w:val="Comment Text Char"/>
    <w:basedOn w:val="DefaultParagraphFont"/>
    <w:link w:val="CommentText"/>
    <w:uiPriority w:val="99"/>
    <w:semiHidden/>
    <w:rsid w:val="0096474B"/>
    <w:rPr>
      <w:sz w:val="20"/>
      <w:szCs w:val="20"/>
    </w:rPr>
  </w:style>
  <w:style w:type="paragraph" w:styleId="CommentSubject">
    <w:name w:val="annotation subject"/>
    <w:basedOn w:val="CommentText"/>
    <w:next w:val="CommentText"/>
    <w:link w:val="CommentSubjectChar"/>
    <w:uiPriority w:val="99"/>
    <w:semiHidden/>
    <w:unhideWhenUsed/>
    <w:rsid w:val="0096474B"/>
    <w:rPr>
      <w:b/>
      <w:bCs/>
    </w:rPr>
  </w:style>
  <w:style w:type="character" w:customStyle="1" w:styleId="CommentSubjectChar">
    <w:name w:val="Comment Subject Char"/>
    <w:basedOn w:val="CommentTextChar"/>
    <w:link w:val="CommentSubject"/>
    <w:uiPriority w:val="99"/>
    <w:semiHidden/>
    <w:rsid w:val="00964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rppr/rppr_instruction_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grants.nih.gov/grants/rppr/faqs.htm" TargetMode="External"/><Relationship Id="rId4" Type="http://schemas.openxmlformats.org/officeDocument/2006/relationships/settings" Target="settings.xml"/><Relationship Id="rId9" Type="http://schemas.openxmlformats.org/officeDocument/2006/relationships/hyperlink" Target="http://grants.nih.gov/grants/policy/nihgps/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0CC25AB16AFB4A9184C9E71612428A" ma:contentTypeVersion="16" ma:contentTypeDescription="Create a new document." ma:contentTypeScope="" ma:versionID="ee5e2ef1d10f1bff11adf96155411c34">
  <xsd:schema xmlns:xsd="http://www.w3.org/2001/XMLSchema" xmlns:xs="http://www.w3.org/2001/XMLSchema" xmlns:p="http://schemas.microsoft.com/office/2006/metadata/properties" xmlns:ns2="a680faa0-ff61-460c-ae58-e3c6736fa866" xmlns:ns3="e3cee36f-b74c-4640-a932-9cbc8d27a3e8" targetNamespace="http://schemas.microsoft.com/office/2006/metadata/properties" ma:root="true" ma:fieldsID="39ea477e896d9fb6760ce1643c33f5b3" ns2:_="" ns3:_="">
    <xsd:import namespace="a680faa0-ff61-460c-ae58-e3c6736fa866"/>
    <xsd:import namespace="e3cee36f-b74c-4640-a932-9cbc8d27a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Template" minOccurs="0"/>
                <xsd:element ref="ns2:MediaServiceDateTaken" minOccurs="0"/>
                <xsd:element ref="ns2:MediaServiceLocation" minOccurs="0"/>
                <xsd:element ref="ns2:Descri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faa0-ff61-460c-ae58-e3c6736fa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mplate" ma:index="18" nillable="true" ma:displayName="Template" ma:default="1" ma:format="Dropdown" ma:internalName="Template">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 ma:index="21" nillable="true" ma:displayName="Description" ma:description="Brief description of folder contents" ma:format="Dropdown" ma:internalName="Descrip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cee36f-b74c-4640-a932-9cbc8d27a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 xmlns="a680faa0-ff61-460c-ae58-e3c6736fa866">true</Template>
    <Description xmlns="a680faa0-ff61-460c-ae58-e3c6736fa866" xsi:nil="true"/>
    <SharedWithUsers xmlns="e3cee36f-b74c-4640-a932-9cbc8d27a3e8">
      <UserInfo>
        <DisplayName>Chantel Burkitt</DisplayName>
        <AccountId>66</AccountId>
        <AccountType/>
      </UserInfo>
      <UserInfo>
        <DisplayName>Lisa Lykken</DisplayName>
        <AccountId>24</AccountId>
        <AccountType/>
      </UserInfo>
    </SharedWithUsers>
  </documentManagement>
</p:properties>
</file>

<file path=customXml/itemProps1.xml><?xml version="1.0" encoding="utf-8"?>
<ds:datastoreItem xmlns:ds="http://schemas.openxmlformats.org/officeDocument/2006/customXml" ds:itemID="{72EEC43A-B17E-4DA2-89A1-61F315749B4C}">
  <ds:schemaRefs>
    <ds:schemaRef ds:uri="http://schemas.openxmlformats.org/officeDocument/2006/bibliography"/>
  </ds:schemaRefs>
</ds:datastoreItem>
</file>

<file path=customXml/itemProps2.xml><?xml version="1.0" encoding="utf-8"?>
<ds:datastoreItem xmlns:ds="http://schemas.openxmlformats.org/officeDocument/2006/customXml" ds:itemID="{AB02DDB3-667D-48D4-8EDF-8B9F68F17372}"/>
</file>

<file path=customXml/itemProps3.xml><?xml version="1.0" encoding="utf-8"?>
<ds:datastoreItem xmlns:ds="http://schemas.openxmlformats.org/officeDocument/2006/customXml" ds:itemID="{7B02E0C1-EEEF-4470-BDCB-6EDD414F40B9}"/>
</file>

<file path=customXml/itemProps4.xml><?xml version="1.0" encoding="utf-8"?>
<ds:datastoreItem xmlns:ds="http://schemas.openxmlformats.org/officeDocument/2006/customXml" ds:itemID="{F309564D-0F73-4038-95F7-4B5E5FCF951A}"/>
</file>

<file path=docProps/app.xml><?xml version="1.0" encoding="utf-8"?>
<Properties xmlns="http://schemas.openxmlformats.org/officeDocument/2006/extended-properties" xmlns:vt="http://schemas.openxmlformats.org/officeDocument/2006/docPropsVTypes">
  <Template>Normal.dotm</Template>
  <TotalTime>7</TotalTime>
  <Pages>5</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NIH Just in Time Checklist</vt:lpstr>
    </vt:vector>
  </TitlesOfParts>
  <Company>Mayo Clinic</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Just in Time Checklist</dc:title>
  <dc:creator>Finley, Lucien</dc:creator>
  <cp:lastModifiedBy>Tammy Jobes</cp:lastModifiedBy>
  <cp:revision>3</cp:revision>
  <cp:lastPrinted>2019-10-10T12:19:00Z</cp:lastPrinted>
  <dcterms:created xsi:type="dcterms:W3CDTF">2020-01-06T15:41:00Z</dcterms:created>
  <dcterms:modified xsi:type="dcterms:W3CDTF">2020-01-06T15:48:00Z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0x010100C60CC25AB16AFB4A9184C9E71612428A</vt:lpwstr>
  </property>
</Properties>
</file>