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24" w:rsidRDefault="00D73261" w:rsidP="00B62689">
      <w:pPr>
        <w:tabs>
          <w:tab w:val="left" w:pos="3870"/>
          <w:tab w:val="center" w:pos="5112"/>
        </w:tabs>
        <w:spacing w:line="240" w:lineRule="atLeast"/>
        <w:jc w:val="center"/>
        <w:rPr>
          <w:rFonts w:asciiTheme="minorHAnsi" w:hAnsiTheme="minorHAnsi"/>
          <w:b/>
          <w:bCs/>
        </w:rPr>
      </w:pPr>
      <w:bookmarkStart w:id="0" w:name="_GoBack"/>
      <w:bookmarkEnd w:id="0"/>
      <w:r>
        <w:rPr>
          <w:rFonts w:asciiTheme="minorHAnsi" w:hAnsiTheme="minorHAnsi"/>
          <w:b/>
          <w:bCs/>
        </w:rPr>
        <w:t xml:space="preserve">Director, Center for </w:t>
      </w:r>
      <w:r w:rsidR="0062499C">
        <w:rPr>
          <w:rFonts w:asciiTheme="minorHAnsi" w:hAnsiTheme="minorHAnsi"/>
          <w:b/>
          <w:bCs/>
        </w:rPr>
        <w:t>Healthy Communities</w:t>
      </w:r>
    </w:p>
    <w:p w:rsidR="001C4CB8" w:rsidRPr="00682A6D" w:rsidRDefault="001C4CB8" w:rsidP="00007F24">
      <w:pPr>
        <w:spacing w:line="240" w:lineRule="atLeast"/>
        <w:jc w:val="center"/>
        <w:rPr>
          <w:rFonts w:asciiTheme="minorHAnsi" w:hAnsiTheme="minorHAnsi"/>
          <w:b/>
          <w:bCs/>
        </w:rPr>
      </w:pPr>
    </w:p>
    <w:p w:rsidR="00A31487" w:rsidRPr="00A31487" w:rsidRDefault="00A31487" w:rsidP="00A31487">
      <w:pPr>
        <w:spacing w:line="240" w:lineRule="atLeast"/>
        <w:contextualSpacing/>
        <w:jc w:val="both"/>
        <w:rPr>
          <w:rFonts w:asciiTheme="minorHAnsi" w:hAnsiTheme="minorHAnsi" w:cstheme="minorHAnsi"/>
          <w:sz w:val="22"/>
          <w:szCs w:val="22"/>
          <w:lang w:val="en"/>
        </w:rPr>
      </w:pPr>
      <w:r w:rsidRPr="00A31487">
        <w:rPr>
          <w:rFonts w:asciiTheme="minorHAnsi" w:hAnsiTheme="minorHAnsi" w:cstheme="minorHAnsi"/>
          <w:sz w:val="22"/>
          <w:szCs w:val="22"/>
          <w:lang w:val="en"/>
        </w:rPr>
        <w:t>Salisbury University, a member of the University System of Maryland</w:t>
      </w:r>
      <w:r w:rsidR="00F54D03">
        <w:rPr>
          <w:rFonts w:asciiTheme="minorHAnsi" w:hAnsiTheme="minorHAnsi" w:cstheme="minorHAnsi"/>
          <w:sz w:val="22"/>
          <w:szCs w:val="22"/>
          <w:lang w:val="en"/>
        </w:rPr>
        <w:t xml:space="preserve"> (USM)</w:t>
      </w:r>
      <w:r w:rsidRPr="00A31487">
        <w:rPr>
          <w:rFonts w:asciiTheme="minorHAnsi" w:hAnsiTheme="minorHAnsi" w:cstheme="minorHAnsi"/>
          <w:sz w:val="22"/>
          <w:szCs w:val="22"/>
          <w:lang w:val="en"/>
        </w:rPr>
        <w:t xml:space="preserve">, is a regionally accredited four-year comprehensive institution offering </w:t>
      </w:r>
      <w:r w:rsidR="0096614C">
        <w:rPr>
          <w:rFonts w:asciiTheme="minorHAnsi" w:hAnsiTheme="minorHAnsi" w:cstheme="minorHAnsi"/>
          <w:sz w:val="22"/>
          <w:szCs w:val="22"/>
          <w:lang w:val="en"/>
        </w:rPr>
        <w:t>61</w:t>
      </w:r>
      <w:r w:rsidRPr="00A31487">
        <w:rPr>
          <w:rFonts w:asciiTheme="minorHAnsi" w:hAnsiTheme="minorHAnsi" w:cstheme="minorHAnsi"/>
          <w:sz w:val="22"/>
          <w:szCs w:val="22"/>
          <w:lang w:val="en"/>
        </w:rPr>
        <w:t xml:space="preserve"> distinct graduate and undergraduate programs. Located on the historic Eastern Shore, SU's beautiful campus is some 30 miles from the Atlantic beaches and 2.5 hours from Baltimore and Washington, D.C.</w:t>
      </w:r>
    </w:p>
    <w:p w:rsidR="00A31487" w:rsidRPr="00A31487" w:rsidRDefault="00A31487" w:rsidP="00A31487">
      <w:pPr>
        <w:spacing w:line="240" w:lineRule="atLeast"/>
        <w:contextualSpacing/>
        <w:jc w:val="both"/>
        <w:rPr>
          <w:rFonts w:asciiTheme="minorHAnsi" w:hAnsiTheme="minorHAnsi" w:cstheme="minorHAnsi"/>
          <w:sz w:val="22"/>
          <w:szCs w:val="22"/>
          <w:lang w:val="en"/>
        </w:rPr>
      </w:pPr>
    </w:p>
    <w:p w:rsidR="007D269D" w:rsidRPr="00D73261" w:rsidRDefault="00574EDB" w:rsidP="002C4CD9">
      <w:pPr>
        <w:spacing w:after="120" w:line="260" w:lineRule="exact"/>
        <w:contextualSpacing/>
        <w:jc w:val="both"/>
        <w:rPr>
          <w:rFonts w:asciiTheme="minorHAnsi" w:hAnsiTheme="minorHAnsi" w:cstheme="minorHAnsi"/>
          <w:sz w:val="22"/>
          <w:szCs w:val="22"/>
        </w:rPr>
      </w:pPr>
      <w:r w:rsidRPr="00A31487">
        <w:rPr>
          <w:rFonts w:asciiTheme="minorHAnsi" w:hAnsiTheme="minorHAnsi" w:cstheme="minorHAnsi"/>
          <w:sz w:val="22"/>
          <w:szCs w:val="22"/>
        </w:rPr>
        <w:t xml:space="preserve">Salisbury University </w:t>
      </w:r>
      <w:r w:rsidR="00F54D03">
        <w:rPr>
          <w:rFonts w:asciiTheme="minorHAnsi" w:hAnsiTheme="minorHAnsi" w:cstheme="minorHAnsi"/>
          <w:sz w:val="22"/>
          <w:szCs w:val="22"/>
        </w:rPr>
        <w:t xml:space="preserve">(SU) </w:t>
      </w:r>
      <w:r w:rsidRPr="00A31487">
        <w:rPr>
          <w:rFonts w:asciiTheme="minorHAnsi" w:hAnsiTheme="minorHAnsi" w:cstheme="minorHAnsi"/>
          <w:sz w:val="22"/>
          <w:szCs w:val="22"/>
        </w:rPr>
        <w:t>is seeking qualified applicants for the position of</w:t>
      </w:r>
      <w:r w:rsidR="007C42FA" w:rsidRPr="00A31487">
        <w:rPr>
          <w:rFonts w:asciiTheme="minorHAnsi" w:hAnsiTheme="minorHAnsi" w:cstheme="minorHAnsi"/>
          <w:sz w:val="22"/>
          <w:szCs w:val="22"/>
        </w:rPr>
        <w:t xml:space="preserve"> </w:t>
      </w:r>
      <w:r w:rsidR="00D73261">
        <w:rPr>
          <w:rFonts w:asciiTheme="minorHAnsi" w:hAnsiTheme="minorHAnsi" w:cstheme="minorHAnsi"/>
          <w:b/>
          <w:sz w:val="22"/>
          <w:szCs w:val="22"/>
        </w:rPr>
        <w:t xml:space="preserve">Director, </w:t>
      </w:r>
      <w:r w:rsidR="00D73261" w:rsidRPr="00D73261">
        <w:rPr>
          <w:rFonts w:asciiTheme="minorHAnsi" w:hAnsiTheme="minorHAnsi" w:cstheme="minorHAnsi"/>
          <w:sz w:val="22"/>
          <w:szCs w:val="22"/>
        </w:rPr>
        <w:t>at the</w:t>
      </w:r>
      <w:r w:rsidR="00D73261">
        <w:rPr>
          <w:rFonts w:asciiTheme="minorHAnsi" w:hAnsiTheme="minorHAnsi" w:cstheme="minorHAnsi"/>
          <w:b/>
          <w:sz w:val="22"/>
          <w:szCs w:val="22"/>
        </w:rPr>
        <w:t xml:space="preserve"> </w:t>
      </w:r>
      <w:r w:rsidR="00D73261" w:rsidRPr="00D73261">
        <w:rPr>
          <w:rFonts w:asciiTheme="minorHAnsi" w:hAnsiTheme="minorHAnsi" w:cstheme="minorHAnsi"/>
          <w:sz w:val="22"/>
          <w:szCs w:val="22"/>
        </w:rPr>
        <w:t xml:space="preserve">Center for </w:t>
      </w:r>
      <w:r w:rsidR="0062499C">
        <w:rPr>
          <w:rFonts w:asciiTheme="minorHAnsi" w:hAnsiTheme="minorHAnsi" w:cstheme="minorHAnsi"/>
          <w:sz w:val="22"/>
          <w:szCs w:val="22"/>
        </w:rPr>
        <w:t xml:space="preserve">Healthy Communities. </w:t>
      </w:r>
      <w:r w:rsidR="00D73261" w:rsidRPr="00D73261">
        <w:rPr>
          <w:rFonts w:asciiTheme="minorHAnsi" w:hAnsiTheme="minorHAnsi" w:cstheme="minorHAnsi"/>
          <w:sz w:val="22"/>
          <w:szCs w:val="22"/>
        </w:rPr>
        <w:t xml:space="preserve"> </w:t>
      </w:r>
      <w:r w:rsidR="00B36EA1" w:rsidRPr="004E192F">
        <w:rPr>
          <w:rFonts w:asciiTheme="minorHAnsi" w:hAnsiTheme="minorHAnsi" w:cstheme="minorHAnsi"/>
          <w:sz w:val="22"/>
          <w:szCs w:val="22"/>
        </w:rPr>
        <w:t>The Center for Healthy Communities endeavors to positively impact our community’s health status through workforce development, grant activities, continuing education, and service learning.</w:t>
      </w:r>
    </w:p>
    <w:p w:rsidR="0017081F" w:rsidRDefault="0017081F" w:rsidP="002C4CD9">
      <w:pPr>
        <w:spacing w:after="120" w:line="260" w:lineRule="exact"/>
        <w:contextualSpacing/>
        <w:jc w:val="both"/>
        <w:rPr>
          <w:rFonts w:asciiTheme="minorHAnsi" w:hAnsiTheme="minorHAnsi" w:cstheme="minorHAnsi"/>
          <w:sz w:val="22"/>
          <w:szCs w:val="22"/>
        </w:rPr>
      </w:pPr>
    </w:p>
    <w:p w:rsidR="00B367E8" w:rsidRPr="0062499C" w:rsidRDefault="00574EDB" w:rsidP="00B367E8">
      <w:pPr>
        <w:contextualSpacing/>
        <w:jc w:val="both"/>
        <w:rPr>
          <w:rFonts w:asciiTheme="minorHAnsi" w:hAnsiTheme="minorHAnsi" w:cstheme="minorHAnsi"/>
          <w:sz w:val="22"/>
          <w:szCs w:val="22"/>
        </w:rPr>
      </w:pPr>
      <w:r w:rsidRPr="00A31487">
        <w:rPr>
          <w:rFonts w:asciiTheme="minorHAnsi" w:hAnsiTheme="minorHAnsi" w:cstheme="minorHAnsi"/>
          <w:b/>
          <w:sz w:val="22"/>
          <w:szCs w:val="22"/>
        </w:rPr>
        <w:t>Primary Job Duties:</w:t>
      </w:r>
      <w:r w:rsidR="00EF28EA">
        <w:rPr>
          <w:rFonts w:asciiTheme="minorHAnsi" w:hAnsiTheme="minorHAnsi" w:cstheme="minorHAnsi"/>
          <w:b/>
          <w:sz w:val="22"/>
          <w:szCs w:val="22"/>
        </w:rPr>
        <w:t xml:space="preserve">  </w:t>
      </w:r>
      <w:r w:rsidR="0062499C">
        <w:rPr>
          <w:rFonts w:asciiTheme="minorHAnsi" w:hAnsiTheme="minorHAnsi" w:cstheme="minorHAnsi"/>
          <w:sz w:val="22"/>
          <w:szCs w:val="22"/>
        </w:rPr>
        <w:t>D</w:t>
      </w:r>
      <w:r w:rsidR="0062499C" w:rsidRPr="0062499C">
        <w:rPr>
          <w:rFonts w:asciiTheme="minorHAnsi" w:hAnsiTheme="minorHAnsi" w:cstheme="minorHAnsi"/>
          <w:sz w:val="22"/>
          <w:szCs w:val="22"/>
        </w:rPr>
        <w:t xml:space="preserve">irect the Center for Healthy Communities, providing visionary leadership through the development and implementation of an innovative strategic plan and facilitation of an internal advisory committee to inform strategic direction. The Director balances operations, administrative oversight, supervision, and development, and increases community partnerships and the educational capacity of the programs housed within the framework, including all CHHS grant related activities and continuing education. This position actively seeks and obtains extramural funding.   </w:t>
      </w:r>
    </w:p>
    <w:p w:rsidR="00D73261" w:rsidRPr="00B367E8" w:rsidRDefault="00D73261" w:rsidP="00B367E8">
      <w:pPr>
        <w:contextualSpacing/>
        <w:jc w:val="both"/>
        <w:rPr>
          <w:rFonts w:asciiTheme="minorHAnsi" w:hAnsiTheme="minorHAnsi" w:cstheme="minorHAnsi"/>
          <w:b/>
          <w:sz w:val="22"/>
          <w:szCs w:val="22"/>
        </w:rPr>
      </w:pPr>
    </w:p>
    <w:p w:rsidR="00D73261" w:rsidRDefault="00C03132" w:rsidP="002C4CD9">
      <w:pPr>
        <w:spacing w:after="120" w:line="280" w:lineRule="exact"/>
        <w:contextualSpacing/>
        <w:jc w:val="both"/>
        <w:rPr>
          <w:rFonts w:asciiTheme="minorHAnsi" w:hAnsiTheme="minorHAnsi" w:cstheme="minorHAnsi"/>
          <w:b/>
          <w:bCs/>
          <w:sz w:val="22"/>
          <w:szCs w:val="22"/>
        </w:rPr>
      </w:pPr>
      <w:r w:rsidRPr="00A31487">
        <w:rPr>
          <w:rFonts w:asciiTheme="minorHAnsi" w:hAnsiTheme="minorHAnsi" w:cstheme="minorHAnsi"/>
          <w:b/>
          <w:bCs/>
          <w:sz w:val="22"/>
          <w:szCs w:val="22"/>
        </w:rPr>
        <w:t xml:space="preserve">Minimum Qualifications: </w:t>
      </w:r>
      <w:r w:rsidR="006376BF">
        <w:rPr>
          <w:rFonts w:asciiTheme="minorHAnsi" w:hAnsiTheme="minorHAnsi" w:cstheme="minorHAnsi"/>
          <w:b/>
          <w:bCs/>
          <w:sz w:val="22"/>
          <w:szCs w:val="22"/>
        </w:rPr>
        <w:t xml:space="preserve"> </w:t>
      </w:r>
      <w:r w:rsidR="0062499C" w:rsidRPr="0062499C">
        <w:rPr>
          <w:rFonts w:asciiTheme="minorHAnsi" w:hAnsiTheme="minorHAnsi" w:cstheme="minorHAnsi"/>
          <w:bCs/>
          <w:sz w:val="22"/>
          <w:szCs w:val="22"/>
        </w:rPr>
        <w:t>Master’s degree in Health and/or Human Services</w:t>
      </w:r>
      <w:r w:rsidR="0087361B">
        <w:rPr>
          <w:rFonts w:asciiTheme="minorHAnsi" w:hAnsiTheme="minorHAnsi" w:cstheme="minorHAnsi"/>
          <w:bCs/>
          <w:sz w:val="22"/>
          <w:szCs w:val="22"/>
        </w:rPr>
        <w:t xml:space="preserve"> or related field,</w:t>
      </w:r>
      <w:r w:rsidR="0062499C">
        <w:rPr>
          <w:rFonts w:asciiTheme="minorHAnsi" w:hAnsiTheme="minorHAnsi" w:cstheme="minorHAnsi"/>
          <w:bCs/>
          <w:sz w:val="22"/>
          <w:szCs w:val="22"/>
        </w:rPr>
        <w:t xml:space="preserve"> and 5-7 years of experience. </w:t>
      </w:r>
      <w:r w:rsidR="0062499C" w:rsidRPr="0062499C">
        <w:rPr>
          <w:rFonts w:asciiTheme="minorHAnsi" w:hAnsiTheme="minorHAnsi" w:cstheme="minorHAnsi"/>
          <w:bCs/>
          <w:sz w:val="22"/>
          <w:szCs w:val="22"/>
        </w:rPr>
        <w:t>Successful record of grant funding and community engagement</w:t>
      </w:r>
      <w:r w:rsidR="0062499C">
        <w:rPr>
          <w:rFonts w:asciiTheme="minorHAnsi" w:hAnsiTheme="minorHAnsi" w:cstheme="minorHAnsi"/>
          <w:bCs/>
          <w:sz w:val="22"/>
          <w:szCs w:val="22"/>
        </w:rPr>
        <w:t>.</w:t>
      </w:r>
    </w:p>
    <w:p w:rsidR="0062499C" w:rsidRDefault="0062499C" w:rsidP="002C4CD9">
      <w:pPr>
        <w:spacing w:after="120" w:line="280" w:lineRule="exact"/>
        <w:contextualSpacing/>
        <w:jc w:val="both"/>
        <w:rPr>
          <w:rFonts w:asciiTheme="minorHAnsi" w:hAnsiTheme="minorHAnsi" w:cstheme="minorHAnsi"/>
          <w:bCs/>
          <w:sz w:val="22"/>
          <w:szCs w:val="22"/>
        </w:rPr>
      </w:pPr>
    </w:p>
    <w:p w:rsidR="001D5D45" w:rsidRDefault="001D5D45" w:rsidP="002C4CD9">
      <w:pPr>
        <w:spacing w:after="120" w:line="280" w:lineRule="exact"/>
        <w:contextualSpacing/>
        <w:jc w:val="both"/>
        <w:rPr>
          <w:rFonts w:asciiTheme="minorHAnsi" w:hAnsiTheme="minorHAnsi" w:cstheme="minorHAnsi"/>
          <w:bCs/>
          <w:sz w:val="22"/>
          <w:szCs w:val="22"/>
        </w:rPr>
      </w:pPr>
      <w:r w:rsidRPr="001D5D45">
        <w:rPr>
          <w:rFonts w:asciiTheme="minorHAnsi" w:hAnsiTheme="minorHAnsi" w:cstheme="minorHAnsi"/>
          <w:bCs/>
          <w:sz w:val="22"/>
          <w:szCs w:val="22"/>
        </w:rPr>
        <w:t>Must be detail oriented and have excellent interpersonal, customer service, organization and planning, prioritization, problem solving, follow through, time management, and oral and written communication skills.  Also, must be flexible and possess the ability to successfully handle multiple tasks/projects simultaneously and work well under pressure, work independently and in a team-oriented environment.  Proficiency with Microsoft Office Suite is required</w:t>
      </w:r>
      <w:r w:rsidR="0062499C">
        <w:rPr>
          <w:rFonts w:asciiTheme="minorHAnsi" w:hAnsiTheme="minorHAnsi" w:cstheme="minorHAnsi"/>
          <w:bCs/>
          <w:sz w:val="22"/>
          <w:szCs w:val="22"/>
        </w:rPr>
        <w:t xml:space="preserve"> (Outlook, Word, Excel, and Power Point) is required. </w:t>
      </w:r>
      <w:r w:rsidR="007155B5">
        <w:rPr>
          <w:rFonts w:asciiTheme="minorHAnsi" w:hAnsiTheme="minorHAnsi" w:cstheme="minorHAnsi"/>
          <w:bCs/>
          <w:sz w:val="22"/>
          <w:szCs w:val="22"/>
        </w:rPr>
        <w:t xml:space="preserve"> </w:t>
      </w:r>
    </w:p>
    <w:p w:rsidR="001D5D45" w:rsidRPr="00A31487" w:rsidRDefault="001D5D45" w:rsidP="002C4CD9">
      <w:pPr>
        <w:spacing w:after="120" w:line="280" w:lineRule="exact"/>
        <w:contextualSpacing/>
        <w:jc w:val="both"/>
        <w:rPr>
          <w:rFonts w:asciiTheme="minorHAnsi" w:hAnsiTheme="minorHAnsi" w:cstheme="minorHAnsi"/>
          <w:bCs/>
          <w:sz w:val="22"/>
          <w:szCs w:val="22"/>
        </w:rPr>
      </w:pPr>
    </w:p>
    <w:p w:rsidR="002C4CD9" w:rsidRPr="00A31487" w:rsidRDefault="00A31487" w:rsidP="00A31487">
      <w:pPr>
        <w:rPr>
          <w:rFonts w:asciiTheme="minorHAnsi" w:hAnsiTheme="minorHAnsi" w:cstheme="minorHAnsi"/>
          <w:sz w:val="22"/>
          <w:szCs w:val="22"/>
        </w:rPr>
      </w:pPr>
      <w:r w:rsidRPr="00A31487">
        <w:rPr>
          <w:rFonts w:asciiTheme="minorHAnsi" w:hAnsiTheme="minorHAnsi" w:cstheme="minorHAnsi"/>
          <w:sz w:val="22"/>
          <w:szCs w:val="22"/>
        </w:rPr>
        <w:t>This is a full-time, exempt, State position with a full benefits package.</w:t>
      </w:r>
      <w:r w:rsidRPr="00A31487">
        <w:rPr>
          <w:rFonts w:asciiTheme="minorHAnsi" w:hAnsiTheme="minorHAnsi" w:cstheme="minorHAnsi"/>
          <w:bCs/>
          <w:sz w:val="22"/>
          <w:szCs w:val="22"/>
        </w:rPr>
        <w:t xml:space="preserve">  </w:t>
      </w:r>
      <w:r w:rsidRPr="00A31487">
        <w:rPr>
          <w:rFonts w:asciiTheme="minorHAnsi" w:hAnsiTheme="minorHAnsi" w:cstheme="minorHAnsi"/>
          <w:sz w:val="22"/>
          <w:szCs w:val="22"/>
        </w:rPr>
        <w:t xml:space="preserve">Salary will be commensurate with experience and qualifications.  </w:t>
      </w:r>
    </w:p>
    <w:p w:rsidR="002C4CD9" w:rsidRPr="00A31487" w:rsidRDefault="002C4CD9" w:rsidP="002C4CD9">
      <w:pPr>
        <w:spacing w:after="120" w:line="260" w:lineRule="exact"/>
        <w:contextualSpacing/>
        <w:jc w:val="both"/>
        <w:rPr>
          <w:rFonts w:asciiTheme="minorHAnsi" w:eastAsia="Calibri" w:hAnsiTheme="minorHAnsi" w:cstheme="minorHAnsi"/>
          <w:i/>
          <w:sz w:val="22"/>
          <w:szCs w:val="22"/>
        </w:rPr>
      </w:pPr>
    </w:p>
    <w:p w:rsidR="00A31487" w:rsidRPr="00A31487" w:rsidRDefault="00A31487" w:rsidP="00A31487">
      <w:pPr>
        <w:contextualSpacing/>
        <w:jc w:val="both"/>
        <w:rPr>
          <w:rFonts w:asciiTheme="minorHAnsi" w:hAnsiTheme="minorHAnsi" w:cstheme="minorHAnsi"/>
          <w:i/>
          <w:iCs/>
          <w:sz w:val="22"/>
          <w:szCs w:val="22"/>
        </w:rPr>
      </w:pPr>
      <w:r w:rsidRPr="00A31487">
        <w:rPr>
          <w:rFonts w:asciiTheme="minorHAnsi" w:hAnsiTheme="minorHAnsi" w:cstheme="minorHAnsi"/>
          <w:i/>
          <w:iCs/>
          <w:sz w:val="22"/>
          <w:szCs w:val="22"/>
        </w:rPr>
        <w:t xml:space="preserve">Applications will be accepted via Salisbury University's Online Employment Application System. Please visit our website </w:t>
      </w:r>
      <w:hyperlink r:id="rId4" w:history="1">
        <w:r w:rsidRPr="00A31487">
          <w:rPr>
            <w:rStyle w:val="Hyperlink"/>
            <w:rFonts w:asciiTheme="minorHAnsi" w:hAnsiTheme="minorHAnsi" w:cstheme="minorHAnsi"/>
            <w:i/>
            <w:iCs/>
            <w:sz w:val="22"/>
            <w:szCs w:val="22"/>
          </w:rPr>
          <w:t>http://www.salisbury.edu/hr/careers/</w:t>
        </w:r>
      </w:hyperlink>
      <w:r w:rsidRPr="00A31487">
        <w:rPr>
          <w:rFonts w:asciiTheme="minorHAnsi" w:hAnsiTheme="minorHAnsi" w:cstheme="minorHAnsi"/>
          <w:i/>
          <w:iCs/>
          <w:sz w:val="22"/>
          <w:szCs w:val="22"/>
        </w:rPr>
        <w:t xml:space="preserve"> to apply online. See the FAQs of the Online Employment Application System for more information and instructions.  To be considered an applicant, you must apply online and submit a </w:t>
      </w:r>
      <w:r w:rsidRPr="00A31487">
        <w:rPr>
          <w:rFonts w:asciiTheme="minorHAnsi" w:eastAsia="Calibri" w:hAnsiTheme="minorHAnsi" w:cstheme="minorHAnsi"/>
          <w:i/>
          <w:iCs/>
          <w:sz w:val="22"/>
          <w:szCs w:val="22"/>
          <w:lang w:bidi="en-US"/>
        </w:rPr>
        <w:t>cover letter and resume</w:t>
      </w:r>
      <w:r w:rsidRPr="00A31487">
        <w:rPr>
          <w:rFonts w:asciiTheme="minorHAnsi" w:hAnsiTheme="minorHAnsi" w:cstheme="minorHAnsi"/>
          <w:i/>
          <w:iCs/>
          <w:sz w:val="22"/>
          <w:szCs w:val="22"/>
        </w:rPr>
        <w:t>.  All documents that you wish to provide must be attached to your application in the Online Employment Application System. Please do not send any documents via E-mail.  Three professional references will be requested and required before the final stages of the search. Candidates will be notified prior to references being contacted.</w:t>
      </w:r>
    </w:p>
    <w:p w:rsidR="00A31487" w:rsidRPr="00A31487" w:rsidRDefault="00A31487" w:rsidP="00A31487">
      <w:pPr>
        <w:contextualSpacing/>
        <w:jc w:val="both"/>
        <w:rPr>
          <w:rFonts w:asciiTheme="minorHAnsi" w:hAnsiTheme="minorHAnsi" w:cstheme="minorHAnsi"/>
          <w:bCs/>
          <w:sz w:val="22"/>
          <w:szCs w:val="22"/>
        </w:rPr>
      </w:pPr>
    </w:p>
    <w:p w:rsidR="00A31487" w:rsidRPr="00A31487" w:rsidRDefault="00C34F1C" w:rsidP="00A31487">
      <w:pPr>
        <w:pStyle w:val="NoSpacing"/>
        <w:contextualSpacing/>
        <w:jc w:val="both"/>
        <w:rPr>
          <w:rFonts w:asciiTheme="minorHAnsi" w:hAnsiTheme="minorHAnsi" w:cstheme="minorHAnsi"/>
          <w:color w:val="000000"/>
          <w:sz w:val="22"/>
          <w:szCs w:val="22"/>
        </w:rPr>
      </w:pPr>
      <w:r w:rsidRPr="006073B3">
        <w:rPr>
          <w:rFonts w:asciiTheme="minorHAnsi" w:hAnsiTheme="minorHAnsi" w:cstheme="minorHAnsi"/>
          <w:color w:val="000000"/>
          <w:sz w:val="22"/>
          <w:szCs w:val="22"/>
        </w:rPr>
        <w:t>A</w:t>
      </w:r>
      <w:r w:rsidR="00A31487" w:rsidRPr="006073B3">
        <w:rPr>
          <w:rFonts w:asciiTheme="minorHAnsi" w:hAnsiTheme="minorHAnsi" w:cstheme="minorHAnsi"/>
          <w:color w:val="000000"/>
          <w:sz w:val="22"/>
          <w:szCs w:val="22"/>
        </w:rPr>
        <w:t>pplications received by</w:t>
      </w:r>
      <w:r w:rsidR="00A31487" w:rsidRPr="00BE4123">
        <w:rPr>
          <w:rFonts w:asciiTheme="minorHAnsi" w:hAnsiTheme="minorHAnsi" w:cstheme="minorHAnsi"/>
          <w:b/>
          <w:color w:val="000000"/>
          <w:sz w:val="22"/>
          <w:szCs w:val="22"/>
        </w:rPr>
        <w:t xml:space="preserve"> </w:t>
      </w:r>
      <w:r w:rsidR="003F0F74">
        <w:rPr>
          <w:rFonts w:asciiTheme="minorHAnsi" w:hAnsiTheme="minorHAnsi" w:cstheme="minorHAnsi"/>
          <w:b/>
          <w:color w:val="000000"/>
          <w:sz w:val="22"/>
          <w:szCs w:val="22"/>
        </w:rPr>
        <w:t>February 1</w:t>
      </w:r>
      <w:r w:rsidR="004E192F" w:rsidRPr="004E192F">
        <w:rPr>
          <w:rFonts w:asciiTheme="minorHAnsi" w:hAnsiTheme="minorHAnsi" w:cstheme="minorHAnsi"/>
          <w:b/>
          <w:color w:val="000000"/>
          <w:sz w:val="22"/>
          <w:szCs w:val="22"/>
        </w:rPr>
        <w:t>, 202</w:t>
      </w:r>
      <w:r w:rsidR="003F0F74">
        <w:rPr>
          <w:rFonts w:asciiTheme="minorHAnsi" w:hAnsiTheme="minorHAnsi" w:cstheme="minorHAnsi"/>
          <w:b/>
          <w:color w:val="000000"/>
          <w:sz w:val="22"/>
          <w:szCs w:val="22"/>
        </w:rPr>
        <w:t>2</w:t>
      </w:r>
      <w:r w:rsidR="006C0B9F">
        <w:rPr>
          <w:rFonts w:asciiTheme="minorHAnsi" w:hAnsiTheme="minorHAnsi" w:cstheme="minorHAnsi"/>
          <w:b/>
          <w:color w:val="000000"/>
          <w:sz w:val="22"/>
          <w:szCs w:val="22"/>
        </w:rPr>
        <w:t xml:space="preserve"> </w:t>
      </w:r>
      <w:r w:rsidR="00A31487" w:rsidRPr="006073B3">
        <w:rPr>
          <w:rFonts w:asciiTheme="minorHAnsi" w:hAnsiTheme="minorHAnsi" w:cstheme="minorHAnsi"/>
          <w:color w:val="000000"/>
          <w:sz w:val="22"/>
          <w:szCs w:val="22"/>
        </w:rPr>
        <w:t>will be given full consideration.</w:t>
      </w:r>
      <w:r w:rsidR="00A31487" w:rsidRPr="00A31487">
        <w:rPr>
          <w:rFonts w:asciiTheme="minorHAnsi" w:hAnsiTheme="minorHAnsi" w:cstheme="minorHAnsi"/>
          <w:color w:val="000000"/>
          <w:sz w:val="22"/>
          <w:szCs w:val="22"/>
        </w:rPr>
        <w:t xml:space="preserve">  The position will remain open until filled. </w:t>
      </w:r>
    </w:p>
    <w:p w:rsidR="00B91381" w:rsidRPr="00A31487" w:rsidRDefault="00B91381" w:rsidP="002C4CD9">
      <w:pPr>
        <w:contextualSpacing/>
        <w:jc w:val="both"/>
        <w:rPr>
          <w:rFonts w:asciiTheme="minorHAnsi" w:eastAsiaTheme="minorHAnsi" w:hAnsiTheme="minorHAnsi" w:cstheme="minorHAnsi"/>
          <w:sz w:val="22"/>
          <w:szCs w:val="22"/>
        </w:rPr>
      </w:pPr>
    </w:p>
    <w:p w:rsidR="00B91381" w:rsidRPr="00A31487" w:rsidRDefault="00B91381" w:rsidP="00B91381">
      <w:pPr>
        <w:spacing w:line="240" w:lineRule="atLeast"/>
        <w:contextualSpacing/>
        <w:jc w:val="both"/>
        <w:rPr>
          <w:rFonts w:asciiTheme="minorHAnsi" w:hAnsiTheme="minorHAnsi" w:cstheme="minorHAnsi"/>
          <w:bCs/>
          <w:sz w:val="22"/>
          <w:szCs w:val="22"/>
        </w:rPr>
      </w:pPr>
      <w:r w:rsidRPr="00A31487">
        <w:rPr>
          <w:rFonts w:asciiTheme="minorHAnsi" w:hAnsiTheme="minorHAnsi" w:cstheme="minorHAnsi"/>
          <w:bCs/>
          <w:sz w:val="22"/>
          <w:szCs w:val="22"/>
        </w:rPr>
        <w:t xml:space="preserve">Diversity and inclusion are core values of Salisbury University. We strive to create a truly diverse and inclusive environment where the richness of ideas, backgrounds, and perspectives of our community is harnessed to create value for our institution, today and in the future.  To this end, the University recruits exceptional and diverse faculty, staff, and students from across Maryland, the United States, and around the world, supporting all members of the University community as they work together to achieve institutional goals and vision. To learn more about the University’s commitment to fostering a diverse and inclusive campus, please visit </w:t>
      </w:r>
      <w:hyperlink r:id="rId5" w:history="1">
        <w:r w:rsidRPr="00A31487">
          <w:rPr>
            <w:rStyle w:val="Hyperlink"/>
            <w:rFonts w:asciiTheme="minorHAnsi" w:hAnsiTheme="minorHAnsi" w:cstheme="minorHAnsi"/>
            <w:bCs/>
            <w:sz w:val="22"/>
            <w:szCs w:val="22"/>
          </w:rPr>
          <w:t>http://www.salisbury.edu/equity/</w:t>
        </w:r>
      </w:hyperlink>
      <w:r w:rsidRPr="00A31487">
        <w:rPr>
          <w:rFonts w:asciiTheme="minorHAnsi" w:hAnsiTheme="minorHAnsi" w:cstheme="minorHAnsi"/>
          <w:bCs/>
          <w:sz w:val="22"/>
          <w:szCs w:val="22"/>
        </w:rPr>
        <w:t xml:space="preserve">. </w:t>
      </w:r>
    </w:p>
    <w:p w:rsidR="00B91381" w:rsidRPr="00A31487" w:rsidRDefault="00B91381" w:rsidP="00B91381">
      <w:pPr>
        <w:spacing w:after="120" w:line="260" w:lineRule="exact"/>
        <w:contextualSpacing/>
        <w:jc w:val="both"/>
        <w:rPr>
          <w:rFonts w:asciiTheme="minorHAnsi" w:hAnsiTheme="minorHAnsi" w:cstheme="minorHAnsi"/>
          <w:sz w:val="22"/>
          <w:szCs w:val="22"/>
        </w:rPr>
      </w:pPr>
    </w:p>
    <w:p w:rsidR="003140E5" w:rsidRPr="00A31487" w:rsidRDefault="007D269D" w:rsidP="002C4CD9">
      <w:pPr>
        <w:contextualSpacing/>
        <w:jc w:val="both"/>
        <w:rPr>
          <w:rFonts w:asciiTheme="minorHAnsi" w:hAnsiTheme="minorHAnsi" w:cstheme="minorHAnsi"/>
          <w:b/>
          <w:bCs/>
          <w:sz w:val="22"/>
          <w:szCs w:val="22"/>
        </w:rPr>
      </w:pPr>
      <w:r w:rsidRPr="00A31487">
        <w:rPr>
          <w:rFonts w:asciiTheme="minorHAnsi" w:eastAsiaTheme="minorHAnsi" w:hAnsiTheme="minorHAnsi" w:cstheme="minorHAnsi"/>
          <w:sz w:val="22"/>
          <w:szCs w:val="22"/>
        </w:rPr>
        <w:lastRenderedPageBreak/>
        <w:t>Salisbury University (SU) has a strong institutional commitment to diversity and equal employment opportunities to all qualified people.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Direct all inquiries regarding the nondiscrimination policy to: Humberto Aristizabal, Associate Vice President, Institutional Equity, Title IX</w:t>
      </w:r>
      <w:r w:rsidR="00A13F31" w:rsidRPr="00A31487">
        <w:rPr>
          <w:rFonts w:asciiTheme="minorHAnsi" w:eastAsiaTheme="minorHAnsi" w:hAnsiTheme="minorHAnsi" w:cstheme="minorHAnsi"/>
          <w:sz w:val="22"/>
          <w:szCs w:val="22"/>
        </w:rPr>
        <w:t xml:space="preserve"> Coordinator, 100 Holloway Hall,</w:t>
      </w:r>
      <w:r w:rsidRPr="00A31487">
        <w:rPr>
          <w:rFonts w:asciiTheme="minorHAnsi" w:eastAsiaTheme="minorHAnsi" w:hAnsiTheme="minorHAnsi" w:cstheme="minorHAnsi"/>
          <w:sz w:val="22"/>
          <w:szCs w:val="22"/>
        </w:rPr>
        <w:t xml:space="preserve"> Tel. (410) 548-3508.</w:t>
      </w:r>
    </w:p>
    <w:sectPr w:rsidR="003140E5" w:rsidRPr="00A31487" w:rsidSect="003C3C56">
      <w:pgSz w:w="12240" w:h="15840"/>
      <w:pgMar w:top="1440" w:right="1008" w:bottom="13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DB"/>
    <w:rsid w:val="00003846"/>
    <w:rsid w:val="00007F24"/>
    <w:rsid w:val="00012426"/>
    <w:rsid w:val="00037E0E"/>
    <w:rsid w:val="00040D02"/>
    <w:rsid w:val="00063A9F"/>
    <w:rsid w:val="00065272"/>
    <w:rsid w:val="000705B6"/>
    <w:rsid w:val="00072654"/>
    <w:rsid w:val="000758FD"/>
    <w:rsid w:val="00077F51"/>
    <w:rsid w:val="00092CBB"/>
    <w:rsid w:val="000969C4"/>
    <w:rsid w:val="000B5BBD"/>
    <w:rsid w:val="000C789F"/>
    <w:rsid w:val="000D591C"/>
    <w:rsid w:val="00104899"/>
    <w:rsid w:val="00134743"/>
    <w:rsid w:val="00143886"/>
    <w:rsid w:val="00162AFA"/>
    <w:rsid w:val="00163F6B"/>
    <w:rsid w:val="001655AD"/>
    <w:rsid w:val="0017081F"/>
    <w:rsid w:val="001B05D3"/>
    <w:rsid w:val="001C4CB8"/>
    <w:rsid w:val="001D5D45"/>
    <w:rsid w:val="002109F4"/>
    <w:rsid w:val="00213652"/>
    <w:rsid w:val="00213DB5"/>
    <w:rsid w:val="00225AD0"/>
    <w:rsid w:val="00241922"/>
    <w:rsid w:val="002435C3"/>
    <w:rsid w:val="00253091"/>
    <w:rsid w:val="00270DD4"/>
    <w:rsid w:val="00270FC5"/>
    <w:rsid w:val="0027623F"/>
    <w:rsid w:val="00284CC5"/>
    <w:rsid w:val="002948E6"/>
    <w:rsid w:val="002B0C63"/>
    <w:rsid w:val="002C4CD9"/>
    <w:rsid w:val="002D010F"/>
    <w:rsid w:val="002D1FF9"/>
    <w:rsid w:val="002E54A4"/>
    <w:rsid w:val="002E6C13"/>
    <w:rsid w:val="002F6129"/>
    <w:rsid w:val="0030165D"/>
    <w:rsid w:val="00307E13"/>
    <w:rsid w:val="00313AF6"/>
    <w:rsid w:val="003140E5"/>
    <w:rsid w:val="00325E3B"/>
    <w:rsid w:val="00335360"/>
    <w:rsid w:val="00340D5A"/>
    <w:rsid w:val="00342A27"/>
    <w:rsid w:val="00351182"/>
    <w:rsid w:val="00364535"/>
    <w:rsid w:val="00396F87"/>
    <w:rsid w:val="003C3C56"/>
    <w:rsid w:val="003C64E7"/>
    <w:rsid w:val="003C737B"/>
    <w:rsid w:val="003C7922"/>
    <w:rsid w:val="003D0D00"/>
    <w:rsid w:val="003D53D6"/>
    <w:rsid w:val="003F0F74"/>
    <w:rsid w:val="00424959"/>
    <w:rsid w:val="004446C5"/>
    <w:rsid w:val="004451CC"/>
    <w:rsid w:val="00445BE7"/>
    <w:rsid w:val="0046767B"/>
    <w:rsid w:val="004B5AD5"/>
    <w:rsid w:val="004C7312"/>
    <w:rsid w:val="004E192F"/>
    <w:rsid w:val="004E2FD4"/>
    <w:rsid w:val="00506C38"/>
    <w:rsid w:val="00525A0E"/>
    <w:rsid w:val="00550B3D"/>
    <w:rsid w:val="00572C33"/>
    <w:rsid w:val="00574EDB"/>
    <w:rsid w:val="00583378"/>
    <w:rsid w:val="005871F3"/>
    <w:rsid w:val="0059163F"/>
    <w:rsid w:val="005E0494"/>
    <w:rsid w:val="005E435D"/>
    <w:rsid w:val="00602918"/>
    <w:rsid w:val="006073B3"/>
    <w:rsid w:val="0062499C"/>
    <w:rsid w:val="006361B2"/>
    <w:rsid w:val="006376BF"/>
    <w:rsid w:val="006513B8"/>
    <w:rsid w:val="006546B9"/>
    <w:rsid w:val="00682A6D"/>
    <w:rsid w:val="00683198"/>
    <w:rsid w:val="00695A21"/>
    <w:rsid w:val="006971B0"/>
    <w:rsid w:val="006B6306"/>
    <w:rsid w:val="006C0B9F"/>
    <w:rsid w:val="006C56AB"/>
    <w:rsid w:val="006D17B8"/>
    <w:rsid w:val="006E1392"/>
    <w:rsid w:val="007002B6"/>
    <w:rsid w:val="00704473"/>
    <w:rsid w:val="00712DEF"/>
    <w:rsid w:val="007155B5"/>
    <w:rsid w:val="00745F05"/>
    <w:rsid w:val="00754E8F"/>
    <w:rsid w:val="007654BF"/>
    <w:rsid w:val="00766558"/>
    <w:rsid w:val="00776F3B"/>
    <w:rsid w:val="0078211F"/>
    <w:rsid w:val="007A3A3C"/>
    <w:rsid w:val="007A652F"/>
    <w:rsid w:val="007A7D1A"/>
    <w:rsid w:val="007C42FA"/>
    <w:rsid w:val="007C6B29"/>
    <w:rsid w:val="007D269D"/>
    <w:rsid w:val="007E0A98"/>
    <w:rsid w:val="007F2D3E"/>
    <w:rsid w:val="0087361B"/>
    <w:rsid w:val="00875D99"/>
    <w:rsid w:val="00880B81"/>
    <w:rsid w:val="008D6832"/>
    <w:rsid w:val="0095789E"/>
    <w:rsid w:val="0096112B"/>
    <w:rsid w:val="0096614C"/>
    <w:rsid w:val="009B6D9E"/>
    <w:rsid w:val="009E5CDC"/>
    <w:rsid w:val="009F3A3F"/>
    <w:rsid w:val="00A0374E"/>
    <w:rsid w:val="00A05803"/>
    <w:rsid w:val="00A13F31"/>
    <w:rsid w:val="00A14E26"/>
    <w:rsid w:val="00A179FE"/>
    <w:rsid w:val="00A31487"/>
    <w:rsid w:val="00A32246"/>
    <w:rsid w:val="00A324E2"/>
    <w:rsid w:val="00A32838"/>
    <w:rsid w:val="00A34B47"/>
    <w:rsid w:val="00A41441"/>
    <w:rsid w:val="00A463BE"/>
    <w:rsid w:val="00A4755B"/>
    <w:rsid w:val="00A56AD7"/>
    <w:rsid w:val="00A56AE1"/>
    <w:rsid w:val="00A720A6"/>
    <w:rsid w:val="00A73061"/>
    <w:rsid w:val="00A95DB3"/>
    <w:rsid w:val="00A96769"/>
    <w:rsid w:val="00AC6A2A"/>
    <w:rsid w:val="00B03A0C"/>
    <w:rsid w:val="00B147CB"/>
    <w:rsid w:val="00B1569C"/>
    <w:rsid w:val="00B20639"/>
    <w:rsid w:val="00B367E8"/>
    <w:rsid w:val="00B36EA1"/>
    <w:rsid w:val="00B45DD7"/>
    <w:rsid w:val="00B56A94"/>
    <w:rsid w:val="00B62689"/>
    <w:rsid w:val="00B65CAA"/>
    <w:rsid w:val="00B70D3B"/>
    <w:rsid w:val="00B80441"/>
    <w:rsid w:val="00B908B0"/>
    <w:rsid w:val="00B91381"/>
    <w:rsid w:val="00B96DEF"/>
    <w:rsid w:val="00BC5B53"/>
    <w:rsid w:val="00BE4123"/>
    <w:rsid w:val="00BE7BC0"/>
    <w:rsid w:val="00C008C0"/>
    <w:rsid w:val="00C03132"/>
    <w:rsid w:val="00C03B00"/>
    <w:rsid w:val="00C12075"/>
    <w:rsid w:val="00C23EEE"/>
    <w:rsid w:val="00C24913"/>
    <w:rsid w:val="00C34F1C"/>
    <w:rsid w:val="00C571DC"/>
    <w:rsid w:val="00C76B93"/>
    <w:rsid w:val="00C97368"/>
    <w:rsid w:val="00CF40DA"/>
    <w:rsid w:val="00CF7554"/>
    <w:rsid w:val="00D068A1"/>
    <w:rsid w:val="00D33C71"/>
    <w:rsid w:val="00D6048D"/>
    <w:rsid w:val="00D66734"/>
    <w:rsid w:val="00D73261"/>
    <w:rsid w:val="00D818DC"/>
    <w:rsid w:val="00D8610A"/>
    <w:rsid w:val="00D9069F"/>
    <w:rsid w:val="00DB7F15"/>
    <w:rsid w:val="00DD140C"/>
    <w:rsid w:val="00DF5979"/>
    <w:rsid w:val="00E0189E"/>
    <w:rsid w:val="00E375AB"/>
    <w:rsid w:val="00E46BCD"/>
    <w:rsid w:val="00E47899"/>
    <w:rsid w:val="00E66901"/>
    <w:rsid w:val="00E92667"/>
    <w:rsid w:val="00E93DFE"/>
    <w:rsid w:val="00ED62F0"/>
    <w:rsid w:val="00EE4A4D"/>
    <w:rsid w:val="00EE4FA7"/>
    <w:rsid w:val="00EF28EA"/>
    <w:rsid w:val="00F406FA"/>
    <w:rsid w:val="00F47CA5"/>
    <w:rsid w:val="00F54D03"/>
    <w:rsid w:val="00F934D4"/>
    <w:rsid w:val="00F94920"/>
    <w:rsid w:val="00FC6362"/>
    <w:rsid w:val="00FD651C"/>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63578-CD3F-4A1B-BA62-9DCDAA06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441"/>
    <w:rPr>
      <w:sz w:val="24"/>
      <w:szCs w:val="24"/>
    </w:rPr>
  </w:style>
  <w:style w:type="paragraph" w:styleId="BalloonText">
    <w:name w:val="Balloon Text"/>
    <w:basedOn w:val="Normal"/>
    <w:link w:val="BalloonTextChar"/>
    <w:rsid w:val="00D8610A"/>
    <w:rPr>
      <w:rFonts w:ascii="Tahoma" w:hAnsi="Tahoma" w:cs="Tahoma"/>
      <w:sz w:val="16"/>
      <w:szCs w:val="16"/>
    </w:rPr>
  </w:style>
  <w:style w:type="character" w:customStyle="1" w:styleId="BalloonTextChar">
    <w:name w:val="Balloon Text Char"/>
    <w:basedOn w:val="DefaultParagraphFont"/>
    <w:link w:val="BalloonText"/>
    <w:rsid w:val="00D8610A"/>
    <w:rPr>
      <w:rFonts w:ascii="Tahoma" w:hAnsi="Tahoma" w:cs="Tahoma"/>
      <w:sz w:val="16"/>
      <w:szCs w:val="16"/>
    </w:rPr>
  </w:style>
  <w:style w:type="character" w:styleId="Hyperlink">
    <w:name w:val="Hyperlink"/>
    <w:basedOn w:val="DefaultParagraphFont"/>
    <w:unhideWhenUsed/>
    <w:rsid w:val="00143886"/>
    <w:rPr>
      <w:color w:val="0000FF" w:themeColor="hyperlink"/>
      <w:u w:val="single"/>
    </w:rPr>
  </w:style>
  <w:style w:type="paragraph" w:customStyle="1" w:styleId="Style12ptLinespacing1lines">
    <w:name w:val="Style 12 pt Line spacing:  1 lines"/>
    <w:basedOn w:val="Normal"/>
    <w:rsid w:val="00C03132"/>
    <w:pPr>
      <w:overflowPunct w:val="0"/>
      <w:autoSpaceDE w:val="0"/>
      <w:autoSpaceDN w:val="0"/>
      <w:adjustRightInd w:val="0"/>
      <w:spacing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5481">
      <w:bodyDiv w:val="1"/>
      <w:marLeft w:val="0"/>
      <w:marRight w:val="0"/>
      <w:marTop w:val="75"/>
      <w:marBottom w:val="0"/>
      <w:divBdr>
        <w:top w:val="none" w:sz="0" w:space="0" w:color="auto"/>
        <w:left w:val="none" w:sz="0" w:space="0" w:color="auto"/>
        <w:bottom w:val="none" w:sz="0" w:space="0" w:color="auto"/>
        <w:right w:val="none" w:sz="0" w:space="0" w:color="auto"/>
      </w:divBdr>
      <w:divsChild>
        <w:div w:id="1547063028">
          <w:marLeft w:val="75"/>
          <w:marRight w:val="75"/>
          <w:marTop w:val="75"/>
          <w:marBottom w:val="75"/>
          <w:divBdr>
            <w:top w:val="none" w:sz="0" w:space="0" w:color="auto"/>
            <w:left w:val="none" w:sz="0" w:space="0" w:color="auto"/>
            <w:bottom w:val="none" w:sz="0" w:space="0" w:color="auto"/>
            <w:right w:val="none" w:sz="0" w:space="0" w:color="auto"/>
          </w:divBdr>
        </w:div>
      </w:divsChild>
    </w:div>
    <w:div w:id="1712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isbury.edu/equity/" TargetMode="External"/><Relationship Id="rId4" Type="http://schemas.openxmlformats.org/officeDocument/2006/relationships/hyperlink" Target="http://www.salisbury.edu/hr/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Instructional Designer - Staff Position</vt:lpstr>
    </vt:vector>
  </TitlesOfParts>
  <Company>Teaching &amp; Learning Resources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Designer - Staff Position</dc:title>
  <dc:creator>Melissa Thomas</dc:creator>
  <cp:lastModifiedBy>Beth Walsh</cp:lastModifiedBy>
  <cp:revision>2</cp:revision>
  <cp:lastPrinted>2016-07-13T17:47:00Z</cp:lastPrinted>
  <dcterms:created xsi:type="dcterms:W3CDTF">2021-12-03T18:12:00Z</dcterms:created>
  <dcterms:modified xsi:type="dcterms:W3CDTF">2021-12-03T18:12:00Z</dcterms:modified>
</cp:coreProperties>
</file>