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ED0" w:rsidRPr="006D2ED0" w:rsidRDefault="006D2ED0" w:rsidP="006D2ED0">
      <w:r w:rsidRPr="006D2ED0">
        <w:rPr>
          <w:b/>
          <w:bCs/>
        </w:rPr>
        <w:t xml:space="preserve">f. Disposition of a Grant When a PI/PD Transfers from One Organization to </w:t>
      </w:r>
      <w:proofErr w:type="gramStart"/>
      <w:r w:rsidRPr="006D2ED0">
        <w:rPr>
          <w:b/>
          <w:bCs/>
        </w:rPr>
        <w:t>Another</w:t>
      </w:r>
      <w:proofErr w:type="gramEnd"/>
      <w:r w:rsidRPr="006D2ED0">
        <w:rPr>
          <w:b/>
          <w:bCs/>
        </w:rPr>
        <w:t xml:space="preserve"> Organization</w:t>
      </w:r>
    </w:p>
    <w:p w:rsidR="006D2ED0" w:rsidRPr="006D2ED0" w:rsidRDefault="006D2ED0" w:rsidP="006D2ED0">
      <w:r w:rsidRPr="006D2ED0">
        <w:t>(</w:t>
      </w:r>
      <w:proofErr w:type="spellStart"/>
      <w:r w:rsidRPr="006D2ED0">
        <w:t>i</w:t>
      </w:r>
      <w:proofErr w:type="spellEnd"/>
      <w:r w:rsidRPr="006D2ED0">
        <w:t xml:space="preserve">) Policy. When a PI/PD plans to leave an organization during the course of a grant, the organization has the prerogative to nominate a substitute PI/PD or request that the grant </w:t>
      </w:r>
      <w:proofErr w:type="gramStart"/>
      <w:r w:rsidRPr="006D2ED0">
        <w:t>be terminated and closed out</w:t>
      </w:r>
      <w:proofErr w:type="gramEnd"/>
      <w:r w:rsidRPr="006D2ED0">
        <w:t xml:space="preserve">. In those cases where the PI/PD's original and new organizations agree, NSF will facilitate a transfer of the grant and the assignment of remaining unobligated funds to the PI/PD's new organization. This should normally be done with a tripartite agreement (involving NSF, the PI/PD’s original organization and new organization), or by a subaward arrangement between the PI/PD's original and new organizations, subject to NSF's consent. (See </w:t>
      </w:r>
      <w:hyperlink r:id="rId4" w:anchor="VIIB3" w:history="1">
        <w:r w:rsidRPr="006D2ED0">
          <w:rPr>
            <w:rStyle w:val="Hyperlink"/>
          </w:rPr>
          <w:t>Chapter VII.B.3</w:t>
        </w:r>
      </w:hyperlink>
      <w:r w:rsidRPr="006D2ED0">
        <w:t>)</w:t>
      </w:r>
    </w:p>
    <w:p w:rsidR="006D2ED0" w:rsidRPr="006D2ED0" w:rsidRDefault="006D2ED0" w:rsidP="006D2ED0">
      <w:r w:rsidRPr="006D2ED0">
        <w:t xml:space="preserve">(ii) Procedures. When a PI/PD plans to leave an organization during the course of a grant, the PI/PD or the </w:t>
      </w:r>
      <w:proofErr w:type="gramStart"/>
      <w:r w:rsidRPr="006D2ED0">
        <w:t>SPO,</w:t>
      </w:r>
      <w:proofErr w:type="gramEnd"/>
      <w:r w:rsidRPr="006D2ED0">
        <w:t xml:space="preserve"> shall notify the cognizant NSF Program Officer. If the project is to continue with the original organization, the cognizant NSF Program Officer should advise the grantee to nominate a substitute PI/PD (see </w:t>
      </w:r>
      <w:hyperlink r:id="rId5" w:anchor="VIIB2d" w:history="1">
        <w:r w:rsidRPr="006D2ED0">
          <w:rPr>
            <w:rStyle w:val="Hyperlink"/>
          </w:rPr>
          <w:t>Chapter VII.B.2.d</w:t>
        </w:r>
      </w:hyperlink>
      <w:r w:rsidRPr="006D2ED0">
        <w:t xml:space="preserve">. If the project is to </w:t>
      </w:r>
      <w:proofErr w:type="gramStart"/>
      <w:r w:rsidRPr="006D2ED0">
        <w:t>be continued</w:t>
      </w:r>
      <w:proofErr w:type="gramEnd"/>
      <w:r w:rsidRPr="006D2ED0">
        <w:t xml:space="preserve"> at the PI/PD’s new organization, and if NSF and both organizations agree, formal notification of the impending transfer can be electronically initiated by either the PI/PD or the PI/PD's organization. The amount transferred has to be equal to or less than the unobligated balance. The request shall include a:</w:t>
      </w:r>
    </w:p>
    <w:p w:rsidR="006D2ED0" w:rsidRPr="006D2ED0" w:rsidRDefault="006D2ED0" w:rsidP="006D2ED0">
      <w:r w:rsidRPr="006D2ED0">
        <w:t xml:space="preserve">(a) </w:t>
      </w:r>
      <w:proofErr w:type="gramStart"/>
      <w:r w:rsidRPr="006D2ED0">
        <w:t>brief</w:t>
      </w:r>
      <w:proofErr w:type="gramEnd"/>
      <w:r w:rsidRPr="006D2ED0">
        <w:t xml:space="preserve"> summary of progress to date;</w:t>
      </w:r>
    </w:p>
    <w:p w:rsidR="006D2ED0" w:rsidRPr="006D2ED0" w:rsidRDefault="006D2ED0" w:rsidP="006D2ED0">
      <w:r w:rsidRPr="006D2ED0">
        <w:t xml:space="preserve">(b) </w:t>
      </w:r>
      <w:proofErr w:type="gramStart"/>
      <w:r w:rsidRPr="006D2ED0">
        <w:t>description</w:t>
      </w:r>
      <w:proofErr w:type="gramEnd"/>
      <w:r w:rsidRPr="006D2ED0">
        <w:t xml:space="preserve"> of work yet to be accomplished; </w:t>
      </w:r>
    </w:p>
    <w:p w:rsidR="006D2ED0" w:rsidRPr="006D2ED0" w:rsidRDefault="006D2ED0" w:rsidP="006D2ED0">
      <w:r w:rsidRPr="006D2ED0">
        <w:t>(</w:t>
      </w:r>
      <w:proofErr w:type="gramStart"/>
      <w:r w:rsidRPr="006D2ED0">
        <w:t>c</w:t>
      </w:r>
      <w:proofErr w:type="gramEnd"/>
      <w:r w:rsidRPr="006D2ED0">
        <w:t xml:space="preserve">) completed on-line transfer request, including total disbursements and unpaid obligations to date (transfer amount will be automatically calculated, based on the amount entered in total disbursements). The original organization is responsible for including in the total estimated disbursements, any anticipated costs yet to </w:t>
      </w:r>
      <w:proofErr w:type="gramStart"/>
      <w:r w:rsidRPr="006D2ED0">
        <w:t>be incurred</w:t>
      </w:r>
      <w:proofErr w:type="gramEnd"/>
      <w:r w:rsidRPr="006D2ED0">
        <w:t xml:space="preserve"> against the original grant;</w:t>
      </w:r>
    </w:p>
    <w:p w:rsidR="006D2ED0" w:rsidRPr="006D2ED0" w:rsidRDefault="006D2ED0" w:rsidP="006D2ED0">
      <w:r w:rsidRPr="006D2ED0">
        <w:t xml:space="preserve">(d) </w:t>
      </w:r>
      <w:proofErr w:type="gramStart"/>
      <w:r w:rsidRPr="006D2ED0">
        <w:t>detailed</w:t>
      </w:r>
      <w:proofErr w:type="gramEnd"/>
      <w:r w:rsidRPr="006D2ED0">
        <w:t xml:space="preserve"> line item budget for the transfer amount and any outstanding continuing grant increments; and</w:t>
      </w:r>
    </w:p>
    <w:p w:rsidR="006D2ED0" w:rsidRPr="006D2ED0" w:rsidRDefault="006D2ED0" w:rsidP="006D2ED0">
      <w:r w:rsidRPr="006D2ED0">
        <w:t xml:space="preserve">(e) If funding </w:t>
      </w:r>
      <w:proofErr w:type="gramStart"/>
      <w:r w:rsidRPr="006D2ED0">
        <w:t>is requested</w:t>
      </w:r>
      <w:proofErr w:type="gramEnd"/>
      <w:r w:rsidRPr="006D2ED0">
        <w:t xml:space="preserve"> to support a postdoctoral researcher, then the request must include the requisite mentoring plan as described in </w:t>
      </w:r>
      <w:hyperlink r:id="rId6" w:anchor="IIC2j" w:history="1">
        <w:r w:rsidRPr="006D2ED0">
          <w:rPr>
            <w:rStyle w:val="Hyperlink"/>
          </w:rPr>
          <w:t>Chapter II.C.2.j</w:t>
        </w:r>
      </w:hyperlink>
      <w:r w:rsidRPr="006D2ED0">
        <w:t xml:space="preserve">. The plan </w:t>
      </w:r>
      <w:proofErr w:type="gramStart"/>
      <w:r w:rsidRPr="006D2ED0">
        <w:t>must be uploaded</w:t>
      </w:r>
      <w:proofErr w:type="gramEnd"/>
      <w:r w:rsidRPr="006D2ED0">
        <w:t xml:space="preserve"> under "Mentoring Plan" in the Supplementary Documentation section of </w:t>
      </w:r>
      <w:proofErr w:type="spellStart"/>
      <w:r w:rsidRPr="006D2ED0">
        <w:t>Fastlane</w:t>
      </w:r>
      <w:proofErr w:type="spellEnd"/>
      <w:r w:rsidRPr="006D2ED0">
        <w:t>. The PI must report on the mentoring activities provided to the individual(s) in annual and final project reports.</w:t>
      </w:r>
    </w:p>
    <w:p w:rsidR="006D2ED0" w:rsidRPr="006D2ED0" w:rsidRDefault="006D2ED0" w:rsidP="006D2ED0">
      <w:r w:rsidRPr="006D2ED0">
        <w:t xml:space="preserve">The original organization concurs with the transfer of the award by electronically forwarding the request to the new organization. </w:t>
      </w:r>
    </w:p>
    <w:p w:rsidR="006D2ED0" w:rsidRPr="006D2ED0" w:rsidRDefault="006D2ED0" w:rsidP="006D2ED0">
      <w:r w:rsidRPr="006D2ED0">
        <w:t>The new organization completes the request by providing a detailed budget for the transfer amount agreed to by both organizations. The AOR of the new organization must sign and submit the request via use of NSF’s electronic systems. Submission of the request constitutes agreement by the new organization to assume responsibility for completion of the project effort and to administer the grant (as originally awarded) from the transfer date to completion in accordance with any special terms and conditions and the applicable general terms and conditions that normally govern NSF grants made to the new organization. Special terms and conditions, as appropriate, cited in the original award will convey to the new grantee organization.</w:t>
      </w:r>
    </w:p>
    <w:p w:rsidR="006D2ED0" w:rsidRPr="006D2ED0" w:rsidRDefault="006D2ED0" w:rsidP="006D2ED0">
      <w:r w:rsidRPr="006D2ED0">
        <w:t xml:space="preserve">NSF will assign a proposal number at the time of submission. This proposal number will become the new grant number when </w:t>
      </w:r>
      <w:proofErr w:type="gramStart"/>
      <w:r w:rsidRPr="006D2ED0">
        <w:t>the transfer is approved by an NSF Grants Officer</w:t>
      </w:r>
      <w:proofErr w:type="gramEnd"/>
      <w:r w:rsidRPr="006D2ED0">
        <w:t>.</w:t>
      </w:r>
    </w:p>
    <w:p w:rsidR="006D2ED0" w:rsidRPr="006D2ED0" w:rsidRDefault="006D2ED0" w:rsidP="006D2ED0">
      <w:r w:rsidRPr="006D2ED0">
        <w:lastRenderedPageBreak/>
        <w:t xml:space="preserve">(iii) Fund Transfer. Upon receipt of the above material, NSF will review the </w:t>
      </w:r>
      <w:proofErr w:type="gramStart"/>
      <w:r w:rsidRPr="006D2ED0">
        <w:t>request and, if approved, deduct the specified transfer amount from the original grant</w:t>
      </w:r>
      <w:proofErr w:type="gramEnd"/>
      <w:r w:rsidRPr="006D2ED0">
        <w:t xml:space="preserve"> and re-establish it under a new grant number at the new organization. Award notification by the NSF Grants Officer will constitute NSF approval of the grant transfer. The award notification also will specify the applicable general terms and conditions that govern the grant.</w:t>
      </w:r>
    </w:p>
    <w:p w:rsidR="006D2ED0" w:rsidRPr="006D2ED0" w:rsidRDefault="006D2ED0" w:rsidP="006D2ED0">
      <w:proofErr w:type="gramStart"/>
      <w:r w:rsidRPr="006D2ED0">
        <w:t>(iv) Monetary</w:t>
      </w:r>
      <w:proofErr w:type="gramEnd"/>
      <w:r w:rsidRPr="006D2ED0">
        <w:t xml:space="preserve"> Discrepancies. Upon transfer of the grant to the new organization, any monetary </w:t>
      </w:r>
      <w:proofErr w:type="gramStart"/>
      <w:r w:rsidRPr="006D2ED0">
        <w:t>discrepancies</w:t>
      </w:r>
      <w:proofErr w:type="gramEnd"/>
      <w:r w:rsidRPr="006D2ED0">
        <w:t xml:space="preserve"> must be resolved between the original and the new grantee. NSF will not intervene in any disputes between the two organizations regarding the transferred amount.</w:t>
      </w:r>
    </w:p>
    <w:p w:rsidR="006D2ED0" w:rsidRPr="006D2ED0" w:rsidRDefault="006D2ED0" w:rsidP="006D2ED0">
      <w:r w:rsidRPr="006D2ED0">
        <w:t xml:space="preserve">(v) Equipment Transfers. Equipment purchased with NSF funds for use in a specific project should remain available for use for the duration of the project. PI/PDs who are in the midst of projects that included funding for equipment and who will continue the project at a new organization with NSF support, should arrange with their original organization to have the equipment transferred with them. Shipping costs for such equipment </w:t>
      </w:r>
      <w:proofErr w:type="gramStart"/>
      <w:r w:rsidRPr="006D2ED0">
        <w:t>may be charged</w:t>
      </w:r>
      <w:proofErr w:type="gramEnd"/>
      <w:r w:rsidRPr="006D2ED0">
        <w:t xml:space="preserve"> to the original or transferred grant as an allowable cost. Budgets should not include funds to "buy" equipment that had been previously obtained with Federal funds.</w:t>
      </w:r>
    </w:p>
    <w:p w:rsidR="006D2ED0" w:rsidRPr="006D2ED0" w:rsidRDefault="006D2ED0" w:rsidP="006D2ED0">
      <w:proofErr w:type="gramStart"/>
      <w:r w:rsidRPr="006D2ED0">
        <w:t>(vi) Possible</w:t>
      </w:r>
      <w:proofErr w:type="gramEnd"/>
      <w:r w:rsidRPr="006D2ED0">
        <w:t xml:space="preserve"> Alternatives to the Transfer Process. When the amount of time and funds remaining in a project are modest, and if both the original and new organizations </w:t>
      </w:r>
      <w:proofErr w:type="gramStart"/>
      <w:r w:rsidRPr="006D2ED0">
        <w:t>are in agreement</w:t>
      </w:r>
      <w:proofErr w:type="gramEnd"/>
      <w:r w:rsidRPr="006D2ED0">
        <w:t xml:space="preserve">, the original organization may issue a subaward to the new organization for completion of the project. This and other possible alternatives </w:t>
      </w:r>
      <w:proofErr w:type="gramStart"/>
      <w:r w:rsidRPr="006D2ED0">
        <w:t>should be discussed</w:t>
      </w:r>
      <w:proofErr w:type="gramEnd"/>
      <w:r w:rsidRPr="006D2ED0">
        <w:t xml:space="preserve"> with the NSF Grants Officer.</w:t>
      </w:r>
    </w:p>
    <w:p w:rsidR="00806D6F" w:rsidRDefault="00806D6F">
      <w:bookmarkStart w:id="0" w:name="_GoBack"/>
      <w:bookmarkEnd w:id="0"/>
    </w:p>
    <w:sectPr w:rsidR="00806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ED0"/>
    <w:rsid w:val="006D2ED0"/>
    <w:rsid w:val="00806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07426-9D9B-4954-8397-B24D0CE3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E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9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sf.gov/pubs/policydocs/pappg20_1/pappg_2.jsp" TargetMode="External"/><Relationship Id="rId5" Type="http://schemas.openxmlformats.org/officeDocument/2006/relationships/hyperlink" Target="https://www.nsf.gov/pubs/policydocs/pappg20_1/pappg_7.jsp" TargetMode="External"/><Relationship Id="rId4" Type="http://schemas.openxmlformats.org/officeDocument/2006/relationships/hyperlink" Target="https://www.nsf.gov/pubs/policydocs/pappg20_1/pappg_7.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Metzger</dc:creator>
  <cp:keywords/>
  <dc:description/>
  <cp:lastModifiedBy>Liz Metzger</cp:lastModifiedBy>
  <cp:revision>1</cp:revision>
  <dcterms:created xsi:type="dcterms:W3CDTF">2020-08-25T17:40:00Z</dcterms:created>
  <dcterms:modified xsi:type="dcterms:W3CDTF">2020-08-25T17:41:00Z</dcterms:modified>
</cp:coreProperties>
</file>