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D9D8" w14:textId="05C32D1E" w:rsidR="00BB1768" w:rsidRDefault="00BB1768" w:rsidP="00BB1768">
      <w:pPr>
        <w:jc w:val="center"/>
        <w:rPr>
          <w:b/>
          <w:bCs/>
          <w:color w:val="2E74B5" w:themeColor="accent5" w:themeShade="BF"/>
        </w:rPr>
      </w:pPr>
      <w:r>
        <w:rPr>
          <w:b/>
          <w:bCs/>
          <w:noProof/>
          <w:color w:val="2E74B5" w:themeColor="accent5" w:themeShade="BF"/>
        </w:rPr>
        <w:drawing>
          <wp:inline distT="0" distB="0" distL="0" distR="0" wp14:anchorId="2BA693C5" wp14:editId="24AF5D1E">
            <wp:extent cx="2590800" cy="949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l3-Research-CMYK_CollegeOf-CoDip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49" cy="9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28BDB" w14:textId="77777777" w:rsidR="00BB1768" w:rsidRDefault="00BB1768" w:rsidP="00BB1768">
      <w:pPr>
        <w:jc w:val="right"/>
        <w:rPr>
          <w:b/>
          <w:bCs/>
          <w:color w:val="2E74B5" w:themeColor="accent5" w:themeShade="BF"/>
        </w:rPr>
      </w:pPr>
    </w:p>
    <w:p w14:paraId="40FF1A0A" w14:textId="019AE8D3" w:rsidR="005A411A" w:rsidRPr="00BB1768" w:rsidRDefault="005A411A" w:rsidP="005A411A">
      <w:pPr>
        <w:rPr>
          <w:b/>
          <w:bCs/>
        </w:rPr>
      </w:pPr>
      <w:r w:rsidRPr="00BB1768">
        <w:rPr>
          <w:b/>
          <w:bCs/>
        </w:rPr>
        <w:t xml:space="preserve">Position Description: </w:t>
      </w:r>
      <w:r w:rsidR="00B26065" w:rsidRPr="00BB1768">
        <w:rPr>
          <w:b/>
          <w:bCs/>
        </w:rPr>
        <w:t xml:space="preserve">Director, Export Control and Research Security </w:t>
      </w:r>
    </w:p>
    <w:p w14:paraId="1596CC00" w14:textId="77777777" w:rsidR="005A411A" w:rsidRDefault="005A411A" w:rsidP="005A411A"/>
    <w:p w14:paraId="551CD1B9" w14:textId="77777777" w:rsidR="005A411A" w:rsidRPr="00767CDC" w:rsidRDefault="005A411A" w:rsidP="005A411A">
      <w:pPr>
        <w:rPr>
          <w:b/>
          <w:bCs/>
        </w:rPr>
      </w:pPr>
      <w:r w:rsidRPr="00767CDC">
        <w:rPr>
          <w:b/>
          <w:bCs/>
        </w:rPr>
        <w:t>Background</w:t>
      </w:r>
    </w:p>
    <w:p w14:paraId="4DA6891D" w14:textId="77777777" w:rsidR="005A411A" w:rsidRDefault="005A411A" w:rsidP="005A411A"/>
    <w:p w14:paraId="08E6EE63" w14:textId="6491E3DE" w:rsidR="005A411A" w:rsidRDefault="005A411A" w:rsidP="005A411A">
      <w:r>
        <w:t xml:space="preserve">Clemson University, one of the country’s leading academic and research institutions is seeking an experienced </w:t>
      </w:r>
      <w:r w:rsidR="00AE52E7">
        <w:t xml:space="preserve">Director of </w:t>
      </w:r>
      <w:r>
        <w:t>Export Control</w:t>
      </w:r>
      <w:r w:rsidR="00AE52E7">
        <w:t>s</w:t>
      </w:r>
      <w:r>
        <w:t xml:space="preserve"> </w:t>
      </w:r>
      <w:r w:rsidR="00AE52E7">
        <w:t>and Research Security</w:t>
      </w:r>
      <w:r>
        <w:t>. The position</w:t>
      </w:r>
      <w:r w:rsidR="00B26065">
        <w:t xml:space="preserve"> will</w:t>
      </w:r>
      <w:r>
        <w:t xml:space="preserve"> </w:t>
      </w:r>
      <w:r w:rsidR="00AE52E7">
        <w:t>report to the Vice President for Research and play an integral role in the strategic expansion of research security infrastructure across the University</w:t>
      </w:r>
      <w:r w:rsidR="00060971">
        <w:t>,</w:t>
      </w:r>
      <w:r>
        <w:t xml:space="preserve"> partner</w:t>
      </w:r>
      <w:r w:rsidR="00AE52E7">
        <w:t>ing</w:t>
      </w:r>
      <w:r>
        <w:t xml:space="preserve"> closely with other senior leadership </w:t>
      </w:r>
      <w:r w:rsidR="0012712C">
        <w:t>teams</w:t>
      </w:r>
      <w:r w:rsidR="00AE52E7">
        <w:t xml:space="preserve"> and the Office of the President</w:t>
      </w:r>
      <w:r>
        <w:t xml:space="preserve">. The </w:t>
      </w:r>
      <w:r w:rsidR="00AE52E7">
        <w:t>Director</w:t>
      </w:r>
      <w:r>
        <w:t xml:space="preserve"> </w:t>
      </w:r>
      <w:r w:rsidR="00B26065">
        <w:t xml:space="preserve">will </w:t>
      </w:r>
      <w:r w:rsidR="00636267">
        <w:t xml:space="preserve">manage staff to </w:t>
      </w:r>
      <w:r>
        <w:t xml:space="preserve">oversee export compliance </w:t>
      </w:r>
      <w:r w:rsidR="00B26065">
        <w:t xml:space="preserve">for </w:t>
      </w:r>
      <w:r>
        <w:t xml:space="preserve">the entire </w:t>
      </w:r>
      <w:r w:rsidR="00B26065">
        <w:t>U</w:t>
      </w:r>
      <w:r>
        <w:t>niversity; serv</w:t>
      </w:r>
      <w:r w:rsidR="00B26065">
        <w:t>e</w:t>
      </w:r>
      <w:r>
        <w:t xml:space="preserve"> as Clemson’s Empowered Official under the ITAR regulations; coordinat</w:t>
      </w:r>
      <w:r w:rsidR="00B26065">
        <w:t>e</w:t>
      </w:r>
      <w:r>
        <w:t xml:space="preserve"> export control and data security solutions with </w:t>
      </w:r>
      <w:r w:rsidR="00B26065">
        <w:t xml:space="preserve">the Office of </w:t>
      </w:r>
      <w:r>
        <w:t xml:space="preserve">Sponsored </w:t>
      </w:r>
      <w:r w:rsidR="00B26065">
        <w:t xml:space="preserve">Programs </w:t>
      </w:r>
      <w:r>
        <w:t xml:space="preserve"> and Clemson Comput</w:t>
      </w:r>
      <w:r w:rsidR="00B26065">
        <w:t>ing and Information Technology (CCIT)</w:t>
      </w:r>
      <w:r>
        <w:t>; interfac</w:t>
      </w:r>
      <w:r w:rsidR="00B26065">
        <w:t>e</w:t>
      </w:r>
      <w:r>
        <w:t xml:space="preserve"> with</w:t>
      </w:r>
      <w:r w:rsidR="0096621F">
        <w:t>/and or serve as</w:t>
      </w:r>
      <w:r>
        <w:t xml:space="preserve"> the University’s Facility Security Officer (FSO) on classified contracts; enha</w:t>
      </w:r>
      <w:r w:rsidR="00B26065">
        <w:t>nce</w:t>
      </w:r>
      <w:r>
        <w:t xml:space="preserve"> foreign influence and research security strategies; and assist faculty and staff </w:t>
      </w:r>
      <w:r w:rsidR="00B26065">
        <w:t xml:space="preserve">to </w:t>
      </w:r>
      <w:r>
        <w:t xml:space="preserve">comply with all pertinent laws and regulations including but not limited to the EAR, ITAR, OFAC regulations, and related regulations (e.g. NDAA, DOE, Foreign Trade Regulations, U.S. Customs, etc.).   </w:t>
      </w:r>
    </w:p>
    <w:p w14:paraId="1E53FF11" w14:textId="77777777" w:rsidR="005A411A" w:rsidRDefault="005A411A" w:rsidP="005A411A"/>
    <w:p w14:paraId="176D045F" w14:textId="77777777" w:rsidR="005A411A" w:rsidRPr="00314FDA" w:rsidRDefault="005A411A" w:rsidP="005A411A">
      <w:pPr>
        <w:rPr>
          <w:b/>
          <w:bCs/>
        </w:rPr>
      </w:pPr>
      <w:r>
        <w:rPr>
          <w:b/>
          <w:bCs/>
        </w:rPr>
        <w:t xml:space="preserve">Specific </w:t>
      </w:r>
      <w:r w:rsidRPr="00314FDA">
        <w:rPr>
          <w:b/>
          <w:bCs/>
        </w:rPr>
        <w:t>Responsibilities</w:t>
      </w:r>
    </w:p>
    <w:p w14:paraId="4C4D7825" w14:textId="77777777" w:rsidR="005A411A" w:rsidRDefault="005A411A" w:rsidP="005A411A"/>
    <w:p w14:paraId="4753DAE7" w14:textId="0737D24A" w:rsidR="005A411A" w:rsidRPr="00654537" w:rsidRDefault="005A411A" w:rsidP="005A411A">
      <w:pPr>
        <w:rPr>
          <w:u w:val="single"/>
        </w:rPr>
      </w:pPr>
      <w:r w:rsidRPr="00654537">
        <w:rPr>
          <w:u w:val="single"/>
        </w:rPr>
        <w:t>Export Control and Trade Sanctions</w:t>
      </w:r>
    </w:p>
    <w:p w14:paraId="5BEABC68" w14:textId="79135246" w:rsidR="005A411A" w:rsidRDefault="00E02AA5" w:rsidP="005A411A">
      <w:r>
        <w:t>Further d</w:t>
      </w:r>
      <w:r w:rsidR="005A411A">
        <w:t>evelop, implement, and maintain all core export compliance procedures informing academic, research and operational activities: procedures would include (but are not limited to) the following:</w:t>
      </w:r>
    </w:p>
    <w:p w14:paraId="6A3FC3EE" w14:textId="77777777" w:rsidR="005A411A" w:rsidRDefault="005A411A" w:rsidP="00E02AA5">
      <w:pPr>
        <w:pStyle w:val="ListParagraph"/>
        <w:numPr>
          <w:ilvl w:val="0"/>
          <w:numId w:val="1"/>
        </w:numPr>
      </w:pPr>
      <w:r>
        <w:t>Restricted party screening</w:t>
      </w:r>
    </w:p>
    <w:p w14:paraId="054C8154" w14:textId="4C5AE3E8" w:rsidR="005A411A" w:rsidRDefault="005A411A" w:rsidP="00E02AA5">
      <w:pPr>
        <w:pStyle w:val="ListParagraph"/>
        <w:numPr>
          <w:ilvl w:val="0"/>
          <w:numId w:val="1"/>
        </w:numPr>
      </w:pPr>
      <w:r>
        <w:t>International ship</w:t>
      </w:r>
      <w:r w:rsidR="00404042">
        <w:t>ping</w:t>
      </w:r>
      <w:r>
        <w:t>: export classification</w:t>
      </w:r>
      <w:r w:rsidR="00100E31">
        <w:t>;</w:t>
      </w:r>
      <w:r>
        <w:t xml:space="preserve"> preparation of license authorizations</w:t>
      </w:r>
      <w:r w:rsidR="00100E31">
        <w:t>; license exceptions</w:t>
      </w:r>
    </w:p>
    <w:p w14:paraId="001BC0FF" w14:textId="48B70F7E" w:rsidR="005A411A" w:rsidRDefault="005A411A" w:rsidP="00E02AA5">
      <w:pPr>
        <w:pStyle w:val="ListParagraph"/>
        <w:numPr>
          <w:ilvl w:val="0"/>
          <w:numId w:val="1"/>
        </w:numPr>
      </w:pPr>
      <w:r>
        <w:t>Deemed Export reviews (foreign national visa programs)</w:t>
      </w:r>
      <w:r w:rsidR="00F105A1">
        <w:t xml:space="preserve"> in relation to lab research facilities; industry and service contracts; </w:t>
      </w:r>
      <w:r w:rsidR="00404042">
        <w:t xml:space="preserve">and </w:t>
      </w:r>
      <w:r w:rsidR="00F105A1">
        <w:t xml:space="preserve">procurement program </w:t>
      </w:r>
      <w:r w:rsidR="00E02AA5">
        <w:t xml:space="preserve"> </w:t>
      </w:r>
    </w:p>
    <w:p w14:paraId="714CDF75" w14:textId="412F27BA" w:rsidR="00E02AA5" w:rsidRDefault="005A411A" w:rsidP="00E02AA5">
      <w:pPr>
        <w:pStyle w:val="ListParagraph"/>
        <w:numPr>
          <w:ilvl w:val="0"/>
          <w:numId w:val="1"/>
        </w:numPr>
      </w:pPr>
      <w:r>
        <w:t>Grant and contract reviews for export control requirements and coordination of data security requirements with export control solutions</w:t>
      </w:r>
      <w:r w:rsidR="006764E7">
        <w:t xml:space="preserve">; </w:t>
      </w:r>
      <w:r w:rsidR="00E02AA5">
        <w:t>MTA and NDA reviews</w:t>
      </w:r>
    </w:p>
    <w:p w14:paraId="36A0FC98" w14:textId="4D66BF33" w:rsidR="005A411A" w:rsidRDefault="005A411A" w:rsidP="00E02AA5">
      <w:pPr>
        <w:pStyle w:val="ListParagraph"/>
        <w:numPr>
          <w:ilvl w:val="0"/>
          <w:numId w:val="1"/>
        </w:numPr>
      </w:pPr>
      <w:r>
        <w:t>Technology Control Plans to address publication and citizenship restriction</w:t>
      </w:r>
      <w:r w:rsidR="00E02AA5">
        <w:t>s</w:t>
      </w:r>
    </w:p>
    <w:p w14:paraId="79155236" w14:textId="05BAE267" w:rsidR="005A411A" w:rsidRDefault="005A411A" w:rsidP="00E02AA5">
      <w:pPr>
        <w:pStyle w:val="ListParagraph"/>
        <w:numPr>
          <w:ilvl w:val="0"/>
          <w:numId w:val="1"/>
        </w:numPr>
      </w:pPr>
      <w:r>
        <w:t xml:space="preserve">Preparation of CCATs, CJs, and other U.S. Government submissions   </w:t>
      </w:r>
    </w:p>
    <w:p w14:paraId="70A2C04C" w14:textId="34FF82C6" w:rsidR="005A411A" w:rsidRDefault="005A411A" w:rsidP="00E02AA5">
      <w:pPr>
        <w:pStyle w:val="ListParagraph"/>
        <w:numPr>
          <w:ilvl w:val="0"/>
          <w:numId w:val="1"/>
        </w:numPr>
      </w:pPr>
      <w:r>
        <w:t>Visitor reviews vis</w:t>
      </w:r>
      <w:r w:rsidR="003C38A8">
        <w:t>-</w:t>
      </w:r>
      <w:r>
        <w:t>a</w:t>
      </w:r>
      <w:r w:rsidR="003C38A8">
        <w:t>-</w:t>
      </w:r>
      <w:r>
        <w:t xml:space="preserve">vis export-sensitive laboratories and facilities </w:t>
      </w:r>
    </w:p>
    <w:p w14:paraId="63E717D8" w14:textId="29E6EABA" w:rsidR="005A411A" w:rsidRDefault="005A411A" w:rsidP="00E02AA5">
      <w:pPr>
        <w:pStyle w:val="ListParagraph"/>
        <w:numPr>
          <w:ilvl w:val="0"/>
          <w:numId w:val="1"/>
        </w:numPr>
      </w:pPr>
      <w:r>
        <w:t xml:space="preserve">Technology transfer reviews for </w:t>
      </w:r>
      <w:r w:rsidR="003C38A8">
        <w:t xml:space="preserve">IP </w:t>
      </w:r>
      <w:r>
        <w:t>commercialization purposes</w:t>
      </w:r>
    </w:p>
    <w:p w14:paraId="6F917209" w14:textId="4FF21DA8" w:rsidR="005A411A" w:rsidRDefault="005A411A" w:rsidP="00E02AA5">
      <w:pPr>
        <w:pStyle w:val="ListParagraph"/>
        <w:numPr>
          <w:ilvl w:val="0"/>
          <w:numId w:val="1"/>
        </w:numPr>
      </w:pPr>
      <w:r>
        <w:t>Analysis of international agreements and inter-institutional teaming opportunities</w:t>
      </w:r>
    </w:p>
    <w:p w14:paraId="312FF22C" w14:textId="219E1B71" w:rsidR="005A411A" w:rsidRDefault="005A411A" w:rsidP="00E02AA5">
      <w:pPr>
        <w:pStyle w:val="ListParagraph"/>
        <w:numPr>
          <w:ilvl w:val="0"/>
          <w:numId w:val="1"/>
        </w:numPr>
      </w:pPr>
      <w:r>
        <w:t>International travel reviews</w:t>
      </w:r>
    </w:p>
    <w:p w14:paraId="5C8272B2" w14:textId="77777777" w:rsidR="006D6B99" w:rsidRDefault="006D6B99" w:rsidP="006D6B99">
      <w:pPr>
        <w:pStyle w:val="ListParagraph"/>
        <w:numPr>
          <w:ilvl w:val="0"/>
          <w:numId w:val="1"/>
        </w:numPr>
      </w:pPr>
      <w:r>
        <w:t>OFAC-governed transactions under the SDNL, CACR, ITSR and other sections</w:t>
      </w:r>
    </w:p>
    <w:p w14:paraId="29286EB2" w14:textId="763CAD74" w:rsidR="00D62F6D" w:rsidRDefault="00A14AC3" w:rsidP="00E02AA5">
      <w:pPr>
        <w:pStyle w:val="ListParagraph"/>
        <w:numPr>
          <w:ilvl w:val="0"/>
          <w:numId w:val="1"/>
        </w:numPr>
      </w:pPr>
      <w:r>
        <w:lastRenderedPageBreak/>
        <w:t>Other areas: r</w:t>
      </w:r>
      <w:r w:rsidR="00E02AA5">
        <w:t xml:space="preserve">estrictions pertaining to High Performance Computing </w:t>
      </w:r>
      <w:r w:rsidR="00D84627">
        <w:t>administration</w:t>
      </w:r>
      <w:r w:rsidR="0056200A">
        <w:t xml:space="preserve">, controlled biologics, and on-line distance </w:t>
      </w:r>
      <w:r w:rsidR="00B742A3">
        <w:t>education/international students</w:t>
      </w:r>
    </w:p>
    <w:p w14:paraId="75534406" w14:textId="4137956E" w:rsidR="00E02AA5" w:rsidRDefault="00B742A3" w:rsidP="00E02AA5">
      <w:pPr>
        <w:pStyle w:val="ListParagraph"/>
        <w:numPr>
          <w:ilvl w:val="0"/>
          <w:numId w:val="1"/>
        </w:numPr>
      </w:pPr>
      <w:r>
        <w:t xml:space="preserve">Interface with U.S. Government export control agencies as needed. </w:t>
      </w:r>
      <w:r w:rsidR="0056200A">
        <w:t xml:space="preserve"> </w:t>
      </w:r>
    </w:p>
    <w:p w14:paraId="1990EC56" w14:textId="2B172DCE" w:rsidR="005A411A" w:rsidRDefault="005A411A" w:rsidP="00E04DC5">
      <w:pPr>
        <w:pStyle w:val="ListParagraph"/>
      </w:pPr>
    </w:p>
    <w:p w14:paraId="6362750B" w14:textId="51546C58" w:rsidR="0093077E" w:rsidRDefault="0093077E" w:rsidP="00E04DC5">
      <w:pPr>
        <w:rPr>
          <w:u w:val="single"/>
        </w:rPr>
      </w:pPr>
      <w:bookmarkStart w:id="0" w:name="_GoBack"/>
      <w:bookmarkEnd w:id="0"/>
      <w:r>
        <w:rPr>
          <w:u w:val="single"/>
        </w:rPr>
        <w:t>Empowered Official Responsibilities</w:t>
      </w:r>
      <w:r w:rsidR="008F0EBA">
        <w:rPr>
          <w:u w:val="single"/>
        </w:rPr>
        <w:t xml:space="preserve"> (E</w:t>
      </w:r>
      <w:r w:rsidR="00060971">
        <w:rPr>
          <w:u w:val="single"/>
        </w:rPr>
        <w:t>O</w:t>
      </w:r>
      <w:r w:rsidR="008F0EBA">
        <w:rPr>
          <w:u w:val="single"/>
        </w:rPr>
        <w:t xml:space="preserve">) </w:t>
      </w:r>
    </w:p>
    <w:p w14:paraId="65487AAD" w14:textId="326FA3AD" w:rsidR="0093077E" w:rsidRPr="00166EC3" w:rsidRDefault="008F0EBA" w:rsidP="00166EC3">
      <w:pPr>
        <w:pStyle w:val="ListParagraph"/>
        <w:numPr>
          <w:ilvl w:val="0"/>
          <w:numId w:val="6"/>
        </w:numPr>
        <w:tabs>
          <w:tab w:val="left" w:pos="960"/>
        </w:tabs>
      </w:pPr>
      <w:r w:rsidRPr="00166EC3">
        <w:t xml:space="preserve">Serve as Clemson’s EO on all ITAR-related matters, including but not limited to preparing and submitting export </w:t>
      </w:r>
      <w:r w:rsidR="00166EC3" w:rsidRPr="00166EC3">
        <w:t xml:space="preserve">license applications </w:t>
      </w:r>
      <w:r w:rsidR="006E6150">
        <w:t xml:space="preserve">and advising on ITAR regulations.  </w:t>
      </w:r>
      <w:r w:rsidRPr="00166EC3">
        <w:t xml:space="preserve">  </w:t>
      </w:r>
      <w:r w:rsidR="0093077E" w:rsidRPr="00166EC3">
        <w:t xml:space="preserve">  </w:t>
      </w:r>
    </w:p>
    <w:p w14:paraId="289555B3" w14:textId="77777777" w:rsidR="0093077E" w:rsidRDefault="0093077E" w:rsidP="00E04DC5">
      <w:pPr>
        <w:rPr>
          <w:u w:val="single"/>
        </w:rPr>
      </w:pPr>
    </w:p>
    <w:p w14:paraId="5026B177" w14:textId="1BB2773E" w:rsidR="00D62F6D" w:rsidRDefault="007761FA" w:rsidP="00E04DC5">
      <w:pPr>
        <w:rPr>
          <w:u w:val="single"/>
        </w:rPr>
      </w:pPr>
      <w:r w:rsidRPr="007761FA">
        <w:rPr>
          <w:u w:val="single"/>
        </w:rPr>
        <w:t>Training and resource development</w:t>
      </w:r>
    </w:p>
    <w:p w14:paraId="3344F7C0" w14:textId="25EEEA5C" w:rsidR="00E04DC5" w:rsidRPr="00D62F6D" w:rsidRDefault="00D62F6D" w:rsidP="00E04DC5">
      <w:r w:rsidRPr="00D62F6D">
        <w:t xml:space="preserve">Further develop </w:t>
      </w:r>
      <w:r>
        <w:t xml:space="preserve">Clemson’s capabilities in the following:  </w:t>
      </w:r>
      <w:r w:rsidR="007761FA" w:rsidRPr="00D62F6D">
        <w:t xml:space="preserve"> </w:t>
      </w:r>
    </w:p>
    <w:p w14:paraId="521AFB8A" w14:textId="47DFA2AC" w:rsidR="005A411A" w:rsidRDefault="005A411A" w:rsidP="00E02AA5">
      <w:pPr>
        <w:pStyle w:val="ListParagraph"/>
        <w:numPr>
          <w:ilvl w:val="0"/>
          <w:numId w:val="1"/>
        </w:numPr>
      </w:pPr>
      <w:r>
        <w:t>Faculty and staff training</w:t>
      </w:r>
      <w:r w:rsidR="009D50D1">
        <w:t xml:space="preserve"> (in person and virtual) </w:t>
      </w:r>
    </w:p>
    <w:p w14:paraId="12B6940D" w14:textId="7FAB8C30" w:rsidR="005A411A" w:rsidRDefault="005A411A" w:rsidP="00E02AA5">
      <w:pPr>
        <w:pStyle w:val="ListParagraph"/>
        <w:numPr>
          <w:ilvl w:val="0"/>
          <w:numId w:val="1"/>
        </w:numPr>
      </w:pPr>
      <w:r>
        <w:t>Resource development (website and other platforms)</w:t>
      </w:r>
    </w:p>
    <w:p w14:paraId="5CA237DF" w14:textId="77777777" w:rsidR="00E02AA5" w:rsidRDefault="00E02AA5" w:rsidP="005A411A"/>
    <w:p w14:paraId="58278443" w14:textId="75AF2EC5" w:rsidR="00E02AA5" w:rsidRPr="00654537" w:rsidRDefault="00E02AA5" w:rsidP="005A411A">
      <w:pPr>
        <w:rPr>
          <w:u w:val="single"/>
        </w:rPr>
      </w:pPr>
      <w:r w:rsidRPr="00654537">
        <w:rPr>
          <w:u w:val="single"/>
        </w:rPr>
        <w:t>Foreign Influence/Research Security</w:t>
      </w:r>
    </w:p>
    <w:p w14:paraId="297E8A4B" w14:textId="1A5D267A" w:rsidR="008B4FE4" w:rsidRDefault="00E02AA5" w:rsidP="002B5774">
      <w:pPr>
        <w:pStyle w:val="ListParagraph"/>
        <w:numPr>
          <w:ilvl w:val="0"/>
          <w:numId w:val="2"/>
        </w:numPr>
      </w:pPr>
      <w:r>
        <w:t xml:space="preserve">Assist Clemson in further developing its strategies to address foreign influence and research security, including </w:t>
      </w:r>
      <w:r w:rsidR="002B5774">
        <w:t xml:space="preserve">Task Force development, coordination </w:t>
      </w:r>
      <w:r>
        <w:t>of key stakeholders</w:t>
      </w:r>
      <w:r w:rsidR="002B5774">
        <w:t xml:space="preserve">, recommending preventive measures, and monitoring progress </w:t>
      </w:r>
      <w:r>
        <w:t xml:space="preserve"> </w:t>
      </w:r>
    </w:p>
    <w:p w14:paraId="0299C9F3" w14:textId="5A18FD47" w:rsidR="00C04992" w:rsidRDefault="00C04992" w:rsidP="002B5774">
      <w:pPr>
        <w:pStyle w:val="ListParagraph"/>
        <w:numPr>
          <w:ilvl w:val="0"/>
          <w:numId w:val="2"/>
        </w:numPr>
      </w:pPr>
      <w:r>
        <w:t>Assist with the development of policy and procedure related to faculty disclosure of foreign affiliations</w:t>
      </w:r>
    </w:p>
    <w:p w14:paraId="4EA60368" w14:textId="380DB4C5" w:rsidR="002B5774" w:rsidRDefault="00A00EB3" w:rsidP="002B5774">
      <w:pPr>
        <w:pStyle w:val="ListParagraph"/>
        <w:numPr>
          <w:ilvl w:val="0"/>
          <w:numId w:val="2"/>
        </w:numPr>
      </w:pPr>
      <w:r>
        <w:t>Partner with faculty and staff to</w:t>
      </w:r>
      <w:r w:rsidR="002B5774">
        <w:t xml:space="preserve"> support an understanding of vulnerable areas</w:t>
      </w:r>
    </w:p>
    <w:p w14:paraId="3415F97D" w14:textId="2650900A" w:rsidR="002B5774" w:rsidRDefault="002B5774" w:rsidP="002B5774">
      <w:pPr>
        <w:pStyle w:val="ListParagraph"/>
        <w:numPr>
          <w:ilvl w:val="0"/>
          <w:numId w:val="2"/>
        </w:numPr>
      </w:pPr>
      <w:r>
        <w:t>Update senior leadership on all federal and state regulatory initiatives pertaining to foreign influence concerns</w:t>
      </w:r>
    </w:p>
    <w:p w14:paraId="14C361E9" w14:textId="2ECD5E3C" w:rsidR="002B5774" w:rsidRDefault="002B5774" w:rsidP="002B5774">
      <w:pPr>
        <w:pStyle w:val="ListParagraph"/>
        <w:numPr>
          <w:ilvl w:val="0"/>
          <w:numId w:val="2"/>
        </w:numPr>
      </w:pPr>
      <w:r>
        <w:t xml:space="preserve">Create </w:t>
      </w:r>
      <w:r w:rsidR="00450A09">
        <w:t xml:space="preserve">internal </w:t>
      </w:r>
      <w:r>
        <w:t>web-based informational resources</w:t>
      </w:r>
      <w:r w:rsidR="00450A09">
        <w:t xml:space="preserve"> </w:t>
      </w:r>
    </w:p>
    <w:p w14:paraId="7ACA03EB" w14:textId="77777777" w:rsidR="002B5774" w:rsidRDefault="002B5774" w:rsidP="005A411A"/>
    <w:p w14:paraId="76C0B89B" w14:textId="6DFBB585" w:rsidR="002B5774" w:rsidRPr="00654537" w:rsidRDefault="002B5774" w:rsidP="005A411A">
      <w:pPr>
        <w:rPr>
          <w:u w:val="single"/>
        </w:rPr>
      </w:pPr>
      <w:r w:rsidRPr="00654537">
        <w:rPr>
          <w:u w:val="single"/>
        </w:rPr>
        <w:t>Data security coordination</w:t>
      </w:r>
    </w:p>
    <w:p w14:paraId="3C889A96" w14:textId="2FA607C2" w:rsidR="00F8227A" w:rsidRDefault="00F12893" w:rsidP="005A411A">
      <w:r>
        <w:t>Partner closely with Clemson’s CCIT Computing team to proactively address contracts with publication and data security provisions</w:t>
      </w:r>
      <w:r w:rsidR="00641AA1">
        <w:t xml:space="preserve">, including informing requirements under DFARS 7012, </w:t>
      </w:r>
      <w:r w:rsidR="00F8227A">
        <w:t>7019, 7020</w:t>
      </w:r>
      <w:r w:rsidR="00060971">
        <w:t xml:space="preserve">, </w:t>
      </w:r>
      <w:r w:rsidR="00F8227A">
        <w:t>C</w:t>
      </w:r>
      <w:r w:rsidR="00B46F05">
        <w:t>MM</w:t>
      </w:r>
      <w:r w:rsidR="00F8227A">
        <w:t>C framework, and CUI/CDI identification</w:t>
      </w:r>
      <w:r w:rsidR="001E4EDC">
        <w:t xml:space="preserve">. </w:t>
      </w:r>
    </w:p>
    <w:p w14:paraId="7DBE6C83" w14:textId="77777777" w:rsidR="00F8227A" w:rsidRDefault="00F8227A" w:rsidP="005A411A"/>
    <w:p w14:paraId="083703CD" w14:textId="77777777" w:rsidR="00F8227A" w:rsidRPr="00654537" w:rsidRDefault="00F8227A" w:rsidP="005A411A">
      <w:pPr>
        <w:rPr>
          <w:u w:val="single"/>
        </w:rPr>
      </w:pPr>
      <w:r w:rsidRPr="00654537">
        <w:rPr>
          <w:u w:val="single"/>
        </w:rPr>
        <w:t>Classified Program</w:t>
      </w:r>
    </w:p>
    <w:p w14:paraId="6441607C" w14:textId="4B9A1FBD" w:rsidR="000F4922" w:rsidRDefault="00F8227A" w:rsidP="005A411A">
      <w:r>
        <w:t>Partner</w:t>
      </w:r>
      <w:r w:rsidR="00C554A7">
        <w:t xml:space="preserve"> with/serve as</w:t>
      </w:r>
      <w:r>
        <w:t xml:space="preserve"> Clemson’s FSO to </w:t>
      </w:r>
      <w:r w:rsidR="00914295">
        <w:t xml:space="preserve">coordinate export control </w:t>
      </w:r>
      <w:r w:rsidR="000F4922">
        <w:t>parameters on Classified contracts</w:t>
      </w:r>
      <w:r w:rsidR="00851482">
        <w:t xml:space="preserve"> and Insider Thre</w:t>
      </w:r>
      <w:r w:rsidR="007958F9">
        <w:t>at Protection program</w:t>
      </w:r>
      <w:r w:rsidR="00060971">
        <w:t>.</w:t>
      </w:r>
      <w:r w:rsidR="007958F9">
        <w:t xml:space="preserve"> </w:t>
      </w:r>
      <w:r w:rsidR="000F4922">
        <w:t xml:space="preserve"> </w:t>
      </w:r>
    </w:p>
    <w:p w14:paraId="3E3008F6" w14:textId="77777777" w:rsidR="000F4922" w:rsidRDefault="000F4922" w:rsidP="005A411A"/>
    <w:p w14:paraId="0D0D9BAE" w14:textId="77777777" w:rsidR="00654537" w:rsidRPr="009E04E5" w:rsidRDefault="00654537" w:rsidP="00654537">
      <w:pPr>
        <w:rPr>
          <w:b/>
          <w:bCs/>
        </w:rPr>
      </w:pPr>
      <w:r w:rsidRPr="009E04E5">
        <w:rPr>
          <w:b/>
          <w:bCs/>
        </w:rPr>
        <w:t>Required Professional Qualifications and Work Experience:</w:t>
      </w:r>
    </w:p>
    <w:p w14:paraId="2CA8DB26" w14:textId="647BDB5F" w:rsidR="00BC1582" w:rsidRDefault="00BC1582" w:rsidP="00654537">
      <w:pPr>
        <w:pStyle w:val="ListParagraph"/>
        <w:numPr>
          <w:ilvl w:val="0"/>
          <w:numId w:val="3"/>
        </w:numPr>
      </w:pPr>
      <w:r>
        <w:t>Proof of U.S. Citizenship (as position requires access to export controlled technical data)</w:t>
      </w:r>
    </w:p>
    <w:p w14:paraId="5E1A1430" w14:textId="09D80365" w:rsidR="00654537" w:rsidRDefault="007A670E" w:rsidP="00654537">
      <w:pPr>
        <w:pStyle w:val="ListParagraph"/>
        <w:numPr>
          <w:ilvl w:val="0"/>
          <w:numId w:val="3"/>
        </w:numPr>
      </w:pPr>
      <w:r>
        <w:t xml:space="preserve">Five to seven </w:t>
      </w:r>
      <w:r w:rsidR="00654537">
        <w:t xml:space="preserve">years of </w:t>
      </w:r>
      <w:r>
        <w:t xml:space="preserve">export control and related </w:t>
      </w:r>
      <w:r w:rsidR="00654537">
        <w:t xml:space="preserve">experience in </w:t>
      </w:r>
      <w:r>
        <w:t>an academic research institution</w:t>
      </w:r>
      <w:r w:rsidR="00654537">
        <w:t xml:space="preserve"> </w:t>
      </w:r>
    </w:p>
    <w:p w14:paraId="7B223E3F" w14:textId="2B6E9F30" w:rsidR="00654537" w:rsidRDefault="00654537" w:rsidP="00654537">
      <w:pPr>
        <w:pStyle w:val="ListParagraph"/>
        <w:numPr>
          <w:ilvl w:val="0"/>
          <w:numId w:val="3"/>
        </w:numPr>
      </w:pPr>
      <w:r>
        <w:t xml:space="preserve">Demonstrated ability to interpret and apply federal regulations as they pertain to </w:t>
      </w:r>
      <w:r w:rsidR="007A670E">
        <w:t>an academic</w:t>
      </w:r>
      <w:r w:rsidR="00623C7D">
        <w:t xml:space="preserve">, </w:t>
      </w:r>
      <w:r>
        <w:t xml:space="preserve">research </w:t>
      </w:r>
      <w:r w:rsidR="00623C7D">
        <w:t>and business operations</w:t>
      </w:r>
    </w:p>
    <w:p w14:paraId="6BBAE3FB" w14:textId="5E7102BB" w:rsidR="00654537" w:rsidRDefault="00654537" w:rsidP="00654537">
      <w:pPr>
        <w:pStyle w:val="ListParagraph"/>
        <w:numPr>
          <w:ilvl w:val="0"/>
          <w:numId w:val="3"/>
        </w:numPr>
      </w:pPr>
      <w:r>
        <w:t xml:space="preserve">Demonstrated ability to </w:t>
      </w:r>
      <w:r w:rsidRPr="00BF7499">
        <w:t>interact</w:t>
      </w:r>
      <w:r>
        <w:t xml:space="preserve"> with faculty, staff and students in a </w:t>
      </w:r>
      <w:r w:rsidR="00ED3982">
        <w:t xml:space="preserve">highly diverse, </w:t>
      </w:r>
      <w:r>
        <w:t>multicultural environment</w:t>
      </w:r>
      <w:r w:rsidR="00417D74">
        <w:t xml:space="preserve">   </w:t>
      </w:r>
      <w:r>
        <w:t xml:space="preserve"> </w:t>
      </w:r>
    </w:p>
    <w:p w14:paraId="7BC90001" w14:textId="72155824" w:rsidR="00654537" w:rsidRDefault="00654537" w:rsidP="00654537">
      <w:pPr>
        <w:pStyle w:val="ListParagraph"/>
        <w:numPr>
          <w:ilvl w:val="0"/>
          <w:numId w:val="3"/>
        </w:numPr>
      </w:pPr>
      <w:r>
        <w:t xml:space="preserve">Ability to </w:t>
      </w:r>
      <w:r w:rsidR="00505E3E">
        <w:t xml:space="preserve">simultaneously </w:t>
      </w:r>
      <w:r w:rsidR="009908BB">
        <w:t xml:space="preserve">manage </w:t>
      </w:r>
      <w:r w:rsidR="005F3154">
        <w:t xml:space="preserve">multiple </w:t>
      </w:r>
      <w:r>
        <w:t>work demands</w:t>
      </w:r>
      <w:r w:rsidR="00505E3E">
        <w:t xml:space="preserve">, </w:t>
      </w:r>
      <w:r>
        <w:t>prioritiz</w:t>
      </w:r>
      <w:r w:rsidR="00505E3E">
        <w:t>e</w:t>
      </w:r>
      <w:r>
        <w:t xml:space="preserve"> objectives, </w:t>
      </w:r>
      <w:r w:rsidR="00505E3E">
        <w:t xml:space="preserve">and </w:t>
      </w:r>
      <w:r>
        <w:t>exercise independent judgement based on organizational policies and procedures</w:t>
      </w:r>
    </w:p>
    <w:p w14:paraId="69120EE3" w14:textId="0F5BE4BE" w:rsidR="00654537" w:rsidRDefault="00654537" w:rsidP="00654537">
      <w:pPr>
        <w:pStyle w:val="ListParagraph"/>
        <w:numPr>
          <w:ilvl w:val="0"/>
          <w:numId w:val="3"/>
        </w:numPr>
      </w:pPr>
      <w:r>
        <w:lastRenderedPageBreak/>
        <w:t xml:space="preserve">Excellent verbal and written communication skills; </w:t>
      </w:r>
      <w:r w:rsidR="00505E3E">
        <w:t xml:space="preserve">facility in </w:t>
      </w:r>
      <w:r>
        <w:t>compil</w:t>
      </w:r>
      <w:r w:rsidR="00505E3E">
        <w:t>ing</w:t>
      </w:r>
      <w:r>
        <w:t xml:space="preserve"> presentation materials; and ability to </w:t>
      </w:r>
      <w:r w:rsidR="007A561F">
        <w:t xml:space="preserve">interact </w:t>
      </w:r>
      <w:r>
        <w:t xml:space="preserve">diplomatically with </w:t>
      </w:r>
      <w:r w:rsidR="007A561F">
        <w:t xml:space="preserve">university personnel </w:t>
      </w:r>
      <w:r>
        <w:t>at all levels</w:t>
      </w:r>
    </w:p>
    <w:p w14:paraId="74D20349" w14:textId="2B6AB16F" w:rsidR="00654537" w:rsidRDefault="00654537" w:rsidP="00654537">
      <w:pPr>
        <w:pStyle w:val="ListParagraph"/>
        <w:numPr>
          <w:ilvl w:val="0"/>
          <w:numId w:val="3"/>
        </w:numPr>
      </w:pPr>
      <w:r>
        <w:t>Ability to analyze complex compliance si</w:t>
      </w:r>
      <w:r w:rsidRPr="005C519B">
        <w:t>tuations</w:t>
      </w:r>
      <w:r>
        <w:t xml:space="preserve"> and identify workable, risk-based solutions</w:t>
      </w:r>
      <w:r w:rsidR="00505E3E">
        <w:t xml:space="preserve"> with key university stakeholders</w:t>
      </w:r>
      <w:r w:rsidR="005F4922">
        <w:t xml:space="preserve">. </w:t>
      </w:r>
    </w:p>
    <w:p w14:paraId="37D50C25" w14:textId="77777777" w:rsidR="00654537" w:rsidRDefault="00654537" w:rsidP="00654537">
      <w:pPr>
        <w:pStyle w:val="ListParagraph"/>
        <w:ind w:left="360"/>
      </w:pPr>
    </w:p>
    <w:p w14:paraId="033FAE67" w14:textId="3A5A8B26" w:rsidR="00654537" w:rsidRPr="0055679B" w:rsidRDefault="00654537" w:rsidP="00654537">
      <w:pPr>
        <w:rPr>
          <w:b/>
          <w:bCs/>
        </w:rPr>
      </w:pPr>
      <w:r w:rsidRPr="0055679B">
        <w:rPr>
          <w:b/>
          <w:bCs/>
        </w:rPr>
        <w:t>Preferred Qualifications:</w:t>
      </w:r>
    </w:p>
    <w:p w14:paraId="3D12596B" w14:textId="491ED211" w:rsidR="00654537" w:rsidRDefault="00654537" w:rsidP="00552E11">
      <w:pPr>
        <w:pStyle w:val="ListParagraph"/>
        <w:numPr>
          <w:ilvl w:val="0"/>
          <w:numId w:val="7"/>
        </w:numPr>
      </w:pPr>
      <w:r>
        <w:t xml:space="preserve">Demonstrated ability to work comfortably with Information Technology </w:t>
      </w:r>
      <w:r w:rsidR="007E7493">
        <w:t xml:space="preserve">(IT) </w:t>
      </w:r>
      <w:r w:rsidR="0011414D">
        <w:t xml:space="preserve">teams and </w:t>
      </w:r>
      <w:r>
        <w:t xml:space="preserve">solutions </w:t>
      </w:r>
      <w:r w:rsidR="007E7493">
        <w:t xml:space="preserve">on </w:t>
      </w:r>
      <w:r>
        <w:t xml:space="preserve">data security </w:t>
      </w:r>
      <w:r w:rsidR="004D1746">
        <w:t>(CU</w:t>
      </w:r>
      <w:r w:rsidR="001670F4">
        <w:t>I</w:t>
      </w:r>
      <w:r w:rsidR="004D1746">
        <w:t xml:space="preserve">/CDI) </w:t>
      </w:r>
      <w:r w:rsidR="0011414D">
        <w:t xml:space="preserve">and </w:t>
      </w:r>
      <w:r w:rsidR="00ED06CD">
        <w:t xml:space="preserve">other NIST requirements </w:t>
      </w:r>
      <w:r w:rsidR="007E7493">
        <w:t xml:space="preserve"> </w:t>
      </w:r>
      <w:r>
        <w:t xml:space="preserve">  </w:t>
      </w:r>
    </w:p>
    <w:p w14:paraId="7B367426" w14:textId="72C0715F" w:rsidR="00642563" w:rsidRDefault="00654537" w:rsidP="00552E11">
      <w:pPr>
        <w:pStyle w:val="ListParagraph"/>
        <w:numPr>
          <w:ilvl w:val="0"/>
          <w:numId w:val="7"/>
        </w:numPr>
      </w:pPr>
      <w:r>
        <w:t>Understanding of U.S. Customs import regulations</w:t>
      </w:r>
      <w:r w:rsidR="00ED06CD">
        <w:t xml:space="preserve">; </w:t>
      </w:r>
      <w:r>
        <w:t>USDA/CDC biologics management</w:t>
      </w:r>
      <w:r w:rsidR="00ED06CD">
        <w:t>; and other trade-</w:t>
      </w:r>
      <w:r w:rsidR="002D48CE">
        <w:t>related regulations (</w:t>
      </w:r>
      <w:r w:rsidR="001670F4">
        <w:t xml:space="preserve">DOE </w:t>
      </w:r>
      <w:r w:rsidR="00C64449">
        <w:t xml:space="preserve">Part 110 and 810; NDAA; </w:t>
      </w:r>
      <w:r w:rsidR="00F27ACD">
        <w:t>Foreign Trade/</w:t>
      </w:r>
      <w:r w:rsidR="00E70E0E">
        <w:t>AES)</w:t>
      </w:r>
    </w:p>
    <w:p w14:paraId="5BCA2FF0" w14:textId="64D66FBD" w:rsidR="00C554A7" w:rsidRDefault="00C554A7" w:rsidP="00552E11">
      <w:pPr>
        <w:pStyle w:val="ListParagraph"/>
        <w:numPr>
          <w:ilvl w:val="0"/>
          <w:numId w:val="7"/>
        </w:numPr>
      </w:pPr>
      <w:r>
        <w:t>Active Security Clearance</w:t>
      </w:r>
    </w:p>
    <w:p w14:paraId="18ED08AE" w14:textId="6732D7FC" w:rsidR="006445E6" w:rsidRDefault="00642563" w:rsidP="00552E11">
      <w:pPr>
        <w:pStyle w:val="ListParagraph"/>
        <w:numPr>
          <w:ilvl w:val="0"/>
          <w:numId w:val="7"/>
        </w:numPr>
      </w:pPr>
      <w:r>
        <w:t>Experience managing support personnel</w:t>
      </w:r>
      <w:r w:rsidR="00E70E0E">
        <w:t xml:space="preserve"> </w:t>
      </w:r>
    </w:p>
    <w:p w14:paraId="24A565EA" w14:textId="77777777" w:rsidR="00654537" w:rsidRDefault="00654537" w:rsidP="00654537"/>
    <w:p w14:paraId="784389C9" w14:textId="77777777" w:rsidR="00654537" w:rsidRPr="00E66001" w:rsidRDefault="00654537" w:rsidP="00654537">
      <w:pPr>
        <w:rPr>
          <w:b/>
          <w:bCs/>
        </w:rPr>
      </w:pPr>
      <w:r w:rsidRPr="00E66001">
        <w:rPr>
          <w:b/>
          <w:bCs/>
        </w:rPr>
        <w:t>Education</w:t>
      </w:r>
      <w:r>
        <w:rPr>
          <w:b/>
          <w:bCs/>
        </w:rPr>
        <w:t>:</w:t>
      </w:r>
    </w:p>
    <w:p w14:paraId="5209E4AC" w14:textId="2494CD25" w:rsidR="00654537" w:rsidRDefault="00654537" w:rsidP="00865753">
      <w:pPr>
        <w:pStyle w:val="ListParagraph"/>
        <w:numPr>
          <w:ilvl w:val="0"/>
          <w:numId w:val="8"/>
        </w:numPr>
      </w:pPr>
      <w:r>
        <w:t xml:space="preserve">BA/BS </w:t>
      </w:r>
      <w:r w:rsidR="003C112A">
        <w:t xml:space="preserve">degree </w:t>
      </w:r>
      <w:r>
        <w:t>in applicable or related field of study</w:t>
      </w:r>
    </w:p>
    <w:p w14:paraId="72F4CA0C" w14:textId="77777777" w:rsidR="003C112A" w:rsidRDefault="003C112A" w:rsidP="00654537"/>
    <w:p w14:paraId="06472DD9" w14:textId="77777777" w:rsidR="00654537" w:rsidRPr="00E66001" w:rsidRDefault="00654537" w:rsidP="00654537">
      <w:pPr>
        <w:rPr>
          <w:b/>
          <w:bCs/>
        </w:rPr>
      </w:pPr>
      <w:r w:rsidRPr="00E66001">
        <w:rPr>
          <w:b/>
          <w:bCs/>
        </w:rPr>
        <w:t>Related professional activities</w:t>
      </w:r>
      <w:r>
        <w:rPr>
          <w:b/>
          <w:bCs/>
        </w:rPr>
        <w:t>:</w:t>
      </w:r>
      <w:r w:rsidRPr="00E66001">
        <w:rPr>
          <w:b/>
          <w:bCs/>
        </w:rPr>
        <w:t xml:space="preserve">  </w:t>
      </w:r>
    </w:p>
    <w:p w14:paraId="21199AF2" w14:textId="732E00C0" w:rsidR="00865753" w:rsidRDefault="00654537" w:rsidP="00865753">
      <w:pPr>
        <w:pStyle w:val="ListParagraph"/>
        <w:numPr>
          <w:ilvl w:val="0"/>
          <w:numId w:val="8"/>
        </w:numPr>
      </w:pPr>
      <w:r>
        <w:t>Demonstrated continuing education efforts, e.g. applicable professional trade organization involvement</w:t>
      </w:r>
      <w:r w:rsidR="00865753">
        <w:t xml:space="preserve"> and completion of certification courses. </w:t>
      </w:r>
    </w:p>
    <w:p w14:paraId="46DFB492" w14:textId="6DDFBC25" w:rsidR="00DC0C07" w:rsidRDefault="00DC0C07" w:rsidP="00DC0C07"/>
    <w:p w14:paraId="3B41C06B" w14:textId="2124B342" w:rsidR="00DC0C07" w:rsidRDefault="00DC0C07" w:rsidP="00DC0C07">
      <w:r>
        <w:t>For more information on this position, contact Dr. Sheila Lischwe, Director, Office of Sponsored Programs at slischw@clemson.edu.</w:t>
      </w:r>
    </w:p>
    <w:p w14:paraId="575173BF" w14:textId="77777777" w:rsidR="00865753" w:rsidRDefault="00865753" w:rsidP="00865753"/>
    <w:p w14:paraId="20BCEE50" w14:textId="77777777" w:rsidR="00865753" w:rsidRDefault="00865753" w:rsidP="00865753"/>
    <w:p w14:paraId="73B683D1" w14:textId="1957005A" w:rsidR="00654537" w:rsidRDefault="00865753" w:rsidP="00865753">
      <w:pPr>
        <w:ind w:left="4320"/>
      </w:pPr>
      <w:r>
        <w:t>###</w:t>
      </w:r>
      <w:r w:rsidR="00654537">
        <w:t xml:space="preserve">      </w:t>
      </w:r>
    </w:p>
    <w:p w14:paraId="6C6FA267" w14:textId="3B1F6344" w:rsidR="002B5774" w:rsidRDefault="000F4922" w:rsidP="005A411A">
      <w:r>
        <w:t xml:space="preserve"> </w:t>
      </w:r>
      <w:r w:rsidR="00930502">
        <w:t xml:space="preserve"> </w:t>
      </w:r>
      <w:r w:rsidR="00F8227A">
        <w:t xml:space="preserve">  </w:t>
      </w:r>
      <w:r w:rsidR="00F12893">
        <w:t xml:space="preserve"> </w:t>
      </w:r>
    </w:p>
    <w:p w14:paraId="533D33DE" w14:textId="77777777" w:rsidR="002B5774" w:rsidRDefault="002B5774" w:rsidP="005A411A"/>
    <w:p w14:paraId="7BB28760" w14:textId="4B32CBC9" w:rsidR="002B5774" w:rsidRDefault="002B5774" w:rsidP="005A411A">
      <w:r>
        <w:t xml:space="preserve">   </w:t>
      </w:r>
    </w:p>
    <w:p w14:paraId="5306EFCB" w14:textId="7D4AA7D8" w:rsidR="005A411A" w:rsidRDefault="002B5774" w:rsidP="005A411A">
      <w:r>
        <w:t xml:space="preserve"> </w:t>
      </w:r>
      <w:r w:rsidR="00E02AA5">
        <w:t xml:space="preserve">     </w:t>
      </w:r>
      <w:r w:rsidR="005A411A">
        <w:t xml:space="preserve">          </w:t>
      </w:r>
    </w:p>
    <w:p w14:paraId="7E0E2E10" w14:textId="77777777" w:rsidR="005A411A" w:rsidRDefault="005A411A" w:rsidP="005A411A"/>
    <w:p w14:paraId="06851E17" w14:textId="77777777" w:rsidR="005A411A" w:rsidRDefault="005A411A" w:rsidP="005A411A">
      <w:r>
        <w:t xml:space="preserve"> </w:t>
      </w:r>
    </w:p>
    <w:p w14:paraId="2AA5A8F3" w14:textId="77777777" w:rsidR="005A411A" w:rsidRDefault="005A411A"/>
    <w:sectPr w:rsidR="005A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DE3A" w16cex:dateUtc="2021-01-15T14:26:00Z"/>
  <w16cex:commentExtensible w16cex:durableId="23ABDE1E" w16cex:dateUtc="2021-01-15T14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283F"/>
    <w:multiLevelType w:val="hybridMultilevel"/>
    <w:tmpl w:val="4B04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D0544"/>
    <w:multiLevelType w:val="hybridMultilevel"/>
    <w:tmpl w:val="6C42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57A6D"/>
    <w:multiLevelType w:val="hybridMultilevel"/>
    <w:tmpl w:val="E34C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1620F"/>
    <w:multiLevelType w:val="hybridMultilevel"/>
    <w:tmpl w:val="5462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A672D"/>
    <w:multiLevelType w:val="hybridMultilevel"/>
    <w:tmpl w:val="07B6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622C6"/>
    <w:multiLevelType w:val="hybridMultilevel"/>
    <w:tmpl w:val="65C6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5778"/>
    <w:multiLevelType w:val="hybridMultilevel"/>
    <w:tmpl w:val="D346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A6F60"/>
    <w:multiLevelType w:val="hybridMultilevel"/>
    <w:tmpl w:val="FD0C4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1A"/>
    <w:rsid w:val="00026623"/>
    <w:rsid w:val="00060971"/>
    <w:rsid w:val="000B24C9"/>
    <w:rsid w:val="000C1B2B"/>
    <w:rsid w:val="000F4922"/>
    <w:rsid w:val="00100E31"/>
    <w:rsid w:val="0011414D"/>
    <w:rsid w:val="0012712C"/>
    <w:rsid w:val="00166EC3"/>
    <w:rsid w:val="001670F4"/>
    <w:rsid w:val="001E4EDC"/>
    <w:rsid w:val="00234C5E"/>
    <w:rsid w:val="002B5774"/>
    <w:rsid w:val="002C0ADC"/>
    <w:rsid w:val="002D48CE"/>
    <w:rsid w:val="003138A9"/>
    <w:rsid w:val="003259C1"/>
    <w:rsid w:val="003C112A"/>
    <w:rsid w:val="003C38A8"/>
    <w:rsid w:val="003E3380"/>
    <w:rsid w:val="00404042"/>
    <w:rsid w:val="00417D74"/>
    <w:rsid w:val="00450A09"/>
    <w:rsid w:val="0047156C"/>
    <w:rsid w:val="004D1746"/>
    <w:rsid w:val="00505E3E"/>
    <w:rsid w:val="0053697B"/>
    <w:rsid w:val="00552E11"/>
    <w:rsid w:val="0056200A"/>
    <w:rsid w:val="005A411A"/>
    <w:rsid w:val="005F3154"/>
    <w:rsid w:val="005F4922"/>
    <w:rsid w:val="006169C0"/>
    <w:rsid w:val="00623C7D"/>
    <w:rsid w:val="00636267"/>
    <w:rsid w:val="00641AA1"/>
    <w:rsid w:val="00642563"/>
    <w:rsid w:val="006445E6"/>
    <w:rsid w:val="00654537"/>
    <w:rsid w:val="006764E7"/>
    <w:rsid w:val="006D6B99"/>
    <w:rsid w:val="006E6150"/>
    <w:rsid w:val="007127FA"/>
    <w:rsid w:val="007761FA"/>
    <w:rsid w:val="00791F49"/>
    <w:rsid w:val="007958F9"/>
    <w:rsid w:val="007A561F"/>
    <w:rsid w:val="007A670E"/>
    <w:rsid w:val="007E5E77"/>
    <w:rsid w:val="007E7493"/>
    <w:rsid w:val="0083024B"/>
    <w:rsid w:val="00851482"/>
    <w:rsid w:val="00857FE3"/>
    <w:rsid w:val="00865753"/>
    <w:rsid w:val="008B4FE4"/>
    <w:rsid w:val="008F0EBA"/>
    <w:rsid w:val="00914295"/>
    <w:rsid w:val="00930502"/>
    <w:rsid w:val="0093077E"/>
    <w:rsid w:val="0095407C"/>
    <w:rsid w:val="0096621F"/>
    <w:rsid w:val="009908BB"/>
    <w:rsid w:val="009D50D1"/>
    <w:rsid w:val="009E3B90"/>
    <w:rsid w:val="00A00EB3"/>
    <w:rsid w:val="00A14AC3"/>
    <w:rsid w:val="00A818F4"/>
    <w:rsid w:val="00AE52E7"/>
    <w:rsid w:val="00B26065"/>
    <w:rsid w:val="00B46F05"/>
    <w:rsid w:val="00B742A3"/>
    <w:rsid w:val="00BB1768"/>
    <w:rsid w:val="00BC1582"/>
    <w:rsid w:val="00C04992"/>
    <w:rsid w:val="00C554A7"/>
    <w:rsid w:val="00C64449"/>
    <w:rsid w:val="00D17D55"/>
    <w:rsid w:val="00D62F6D"/>
    <w:rsid w:val="00D84627"/>
    <w:rsid w:val="00DC0C07"/>
    <w:rsid w:val="00E02AA5"/>
    <w:rsid w:val="00E04DC5"/>
    <w:rsid w:val="00E2631D"/>
    <w:rsid w:val="00E70E0E"/>
    <w:rsid w:val="00ED06CD"/>
    <w:rsid w:val="00ED3982"/>
    <w:rsid w:val="00F105A1"/>
    <w:rsid w:val="00F12893"/>
    <w:rsid w:val="00F27ACD"/>
    <w:rsid w:val="00F7278F"/>
    <w:rsid w:val="00F8227A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2587"/>
  <w15:chartTrackingRefBased/>
  <w15:docId w15:val="{BE399841-F5BE-4629-9314-95FF46F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1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A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5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D209-9F69-4CDD-B2DC-93517CD3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fischer</dc:creator>
  <cp:keywords/>
  <dc:description/>
  <cp:lastModifiedBy>Sheila Lischwe</cp:lastModifiedBy>
  <cp:revision>4</cp:revision>
  <dcterms:created xsi:type="dcterms:W3CDTF">2021-02-04T13:56:00Z</dcterms:created>
  <dcterms:modified xsi:type="dcterms:W3CDTF">2021-02-04T14:50:00Z</dcterms:modified>
</cp:coreProperties>
</file>