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0808" w14:textId="0B2D5F11" w:rsidR="002A5483" w:rsidRPr="002A5483" w:rsidRDefault="002A5483" w:rsidP="002A5483">
      <w:pPr>
        <w:pStyle w:val="BodyText"/>
        <w:spacing w:after="0"/>
        <w:rPr>
          <w:sz w:val="36"/>
        </w:rPr>
      </w:pPr>
      <w:r>
        <w:rPr>
          <w:noProof/>
        </w:rPr>
        <w:drawing>
          <wp:inline distT="0" distB="0" distL="0" distR="0" wp14:anchorId="4A4669B5" wp14:editId="50F96891">
            <wp:extent cx="1426210" cy="927100"/>
            <wp:effectExtent l="0" t="0" r="2540" b="6350"/>
            <wp:docPr id="1" name="Picture 1" descr="MLH_Ta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H_Tag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FD09AE" w14:textId="77777777" w:rsidR="002A5483" w:rsidRDefault="002A5483" w:rsidP="002F0D28">
      <w:pPr>
        <w:pStyle w:val="BodyText"/>
        <w:spacing w:after="0"/>
        <w:jc w:val="center"/>
        <w:rPr>
          <w:b/>
          <w:i/>
          <w:sz w:val="36"/>
        </w:rPr>
      </w:pPr>
    </w:p>
    <w:p w14:paraId="57B6A5F2" w14:textId="61FEFB56" w:rsidR="00F96C38" w:rsidRPr="00EB096E" w:rsidRDefault="00A44C50" w:rsidP="002F0D28">
      <w:pPr>
        <w:pStyle w:val="BodyText"/>
        <w:spacing w:after="0"/>
        <w:jc w:val="center"/>
        <w:rPr>
          <w:b/>
          <w:i/>
          <w:sz w:val="36"/>
        </w:rPr>
      </w:pPr>
      <w:r>
        <w:rPr>
          <w:b/>
          <w:i/>
          <w:sz w:val="36"/>
        </w:rPr>
        <w:t>JOB</w:t>
      </w:r>
      <w:r w:rsidR="00F96C38" w:rsidRPr="00EB096E">
        <w:rPr>
          <w:b/>
          <w:i/>
          <w:sz w:val="36"/>
        </w:rPr>
        <w:t xml:space="preserve"> DESCRIPTION</w:t>
      </w:r>
    </w:p>
    <w:p w14:paraId="15092024" w14:textId="77777777" w:rsidR="00F96C38" w:rsidRPr="00EB096E" w:rsidRDefault="00F96C38" w:rsidP="002F0D28">
      <w:pPr>
        <w:pStyle w:val="BodyText"/>
        <w:spacing w:after="0"/>
        <w:rPr>
          <w:b/>
          <w:sz w:val="24"/>
        </w:rPr>
      </w:pPr>
    </w:p>
    <w:p w14:paraId="1A22B5C9" w14:textId="77777777" w:rsidR="00F96C38" w:rsidRPr="00EB096E" w:rsidRDefault="00F96C38" w:rsidP="002F0D28">
      <w:pPr>
        <w:pStyle w:val="BodyText"/>
        <w:framePr w:hSpace="180" w:wrap="around" w:vAnchor="text" w:hAnchor="page" w:x="1789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/>
        <w:rPr>
          <w:b/>
          <w:sz w:val="24"/>
        </w:rPr>
      </w:pPr>
      <w:r w:rsidRPr="00EB096E">
        <w:rPr>
          <w:b/>
          <w:sz w:val="24"/>
        </w:rPr>
        <w:t>TITLE:</w:t>
      </w:r>
    </w:p>
    <w:p w14:paraId="40A4960B" w14:textId="77777777" w:rsidR="00F96C38" w:rsidRPr="00EB096E" w:rsidRDefault="00F96C38" w:rsidP="002F0D28">
      <w:pPr>
        <w:pStyle w:val="BodyText"/>
        <w:spacing w:after="0"/>
        <w:rPr>
          <w:b/>
          <w:sz w:val="24"/>
        </w:rPr>
      </w:pPr>
    </w:p>
    <w:p w14:paraId="051CFC6A" w14:textId="5B4A6424" w:rsidR="00F96C38" w:rsidRPr="00EB096E" w:rsidRDefault="001E4226" w:rsidP="002F0D28">
      <w:pPr>
        <w:pStyle w:val="BodyText"/>
        <w:spacing w:after="0"/>
        <w:rPr>
          <w:b/>
          <w:sz w:val="24"/>
        </w:rPr>
      </w:pPr>
      <w:r>
        <w:rPr>
          <w:b/>
          <w:sz w:val="24"/>
        </w:rPr>
        <w:t>Research Services</w:t>
      </w:r>
      <w:r w:rsidRPr="00EB096E">
        <w:rPr>
          <w:b/>
          <w:sz w:val="24"/>
        </w:rPr>
        <w:t xml:space="preserve"> </w:t>
      </w:r>
      <w:r w:rsidR="00F96C38" w:rsidRPr="00EB096E">
        <w:rPr>
          <w:b/>
          <w:sz w:val="24"/>
        </w:rPr>
        <w:t>Supervisor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90"/>
        <w:gridCol w:w="1814"/>
        <w:gridCol w:w="2884"/>
      </w:tblGrid>
      <w:tr w:rsidR="00F96C38" w:rsidRPr="00EB096E" w14:paraId="75F3E9EC" w14:textId="77777777">
        <w:tc>
          <w:tcPr>
            <w:tcW w:w="2088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440C2EDF" w14:textId="4FF093D1" w:rsidR="00F96C38" w:rsidRPr="00EB096E" w:rsidRDefault="00F36732" w:rsidP="002F0D28">
            <w:pPr>
              <w:pStyle w:val="BodyText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Job Code</w:t>
            </w:r>
          </w:p>
          <w:p w14:paraId="226EFBFA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16C56CEE" w14:textId="5B63917D" w:rsidR="00F96C38" w:rsidRPr="00EB096E" w:rsidRDefault="00F36732" w:rsidP="002F0D28">
            <w:pPr>
              <w:pStyle w:val="BodyText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5308</w:t>
            </w:r>
            <w:r w:rsidRPr="00EB096E">
              <w:rPr>
                <w:b/>
                <w:sz w:val="24"/>
              </w:rPr>
              <w:t xml:space="preserve"> </w:t>
            </w:r>
          </w:p>
          <w:p w14:paraId="2EF0A866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  <w:r w:rsidRPr="00EB096E">
              <w:rPr>
                <w:b/>
                <w:sz w:val="24"/>
              </w:rPr>
              <w:t xml:space="preserve">     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617924E6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  <w:r w:rsidRPr="00EB096E">
              <w:rPr>
                <w:b/>
                <w:sz w:val="24"/>
              </w:rPr>
              <w:t>Department:</w:t>
            </w:r>
          </w:p>
        </w:tc>
        <w:tc>
          <w:tcPr>
            <w:tcW w:w="2884" w:type="dxa"/>
          </w:tcPr>
          <w:p w14:paraId="7F896F35" w14:textId="15D15D14" w:rsidR="00F96C38" w:rsidRPr="00EB096E" w:rsidRDefault="001E4226" w:rsidP="002F0D28">
            <w:pPr>
              <w:pStyle w:val="BodyText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Research Services</w:t>
            </w:r>
          </w:p>
          <w:p w14:paraId="567C346C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  <w:r w:rsidRPr="00EB096E">
              <w:rPr>
                <w:b/>
                <w:sz w:val="24"/>
              </w:rPr>
              <w:t xml:space="preserve">                 </w:t>
            </w:r>
          </w:p>
        </w:tc>
      </w:tr>
      <w:tr w:rsidR="00F96C38" w:rsidRPr="00EB096E" w14:paraId="7F5267F4" w14:textId="77777777"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9620902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  <w:r w:rsidRPr="00EB096E">
              <w:rPr>
                <w:b/>
                <w:sz w:val="24"/>
              </w:rPr>
              <w:t>FLSA Status:</w:t>
            </w:r>
          </w:p>
          <w:p w14:paraId="31005863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2790" w:type="dxa"/>
          </w:tcPr>
          <w:p w14:paraId="754B8C74" w14:textId="1BA7D868" w:rsidR="00F96C38" w:rsidRPr="00EB096E" w:rsidRDefault="00A44C50" w:rsidP="002F0D28">
            <w:pPr>
              <w:pStyle w:val="BodyText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Exempt</w:t>
            </w:r>
          </w:p>
          <w:p w14:paraId="6E582AB6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  <w:r w:rsidRPr="00EB096E">
              <w:rPr>
                <w:b/>
                <w:sz w:val="24"/>
              </w:rPr>
              <w:t xml:space="preserve">         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476B6999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  <w:r w:rsidRPr="00EB096E">
              <w:rPr>
                <w:b/>
                <w:sz w:val="24"/>
              </w:rPr>
              <w:t>Reports To:</w:t>
            </w:r>
          </w:p>
        </w:tc>
        <w:tc>
          <w:tcPr>
            <w:tcW w:w="2884" w:type="dxa"/>
          </w:tcPr>
          <w:p w14:paraId="7EBEF88E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  <w:r w:rsidRPr="00EB096E">
              <w:rPr>
                <w:b/>
                <w:sz w:val="24"/>
              </w:rPr>
              <w:t xml:space="preserve">Director, Scientific Administration                   </w:t>
            </w:r>
          </w:p>
        </w:tc>
      </w:tr>
      <w:tr w:rsidR="00F96C38" w:rsidRPr="00EB096E" w14:paraId="771F87C2" w14:textId="77777777">
        <w:tc>
          <w:tcPr>
            <w:tcW w:w="2088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14:paraId="176AEBF6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  <w:r w:rsidRPr="00EB096E">
              <w:rPr>
                <w:b/>
                <w:sz w:val="24"/>
              </w:rPr>
              <w:t>Direct Reports:</w:t>
            </w:r>
          </w:p>
          <w:p w14:paraId="7BEAFAA1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</w:p>
        </w:tc>
        <w:tc>
          <w:tcPr>
            <w:tcW w:w="7488" w:type="dxa"/>
            <w:gridSpan w:val="3"/>
          </w:tcPr>
          <w:p w14:paraId="009DF086" w14:textId="1BEC74A0" w:rsidR="00F96C38" w:rsidRPr="00EB096E" w:rsidRDefault="00476BF3" w:rsidP="002F0D28">
            <w:pPr>
              <w:pStyle w:val="BodyText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Grant/Admin</w:t>
            </w:r>
            <w:r w:rsidR="00836B36">
              <w:rPr>
                <w:b/>
                <w:sz w:val="24"/>
              </w:rPr>
              <w:t>istrative</w:t>
            </w:r>
            <w:r w:rsidR="002F0D28">
              <w:rPr>
                <w:b/>
                <w:sz w:val="24"/>
              </w:rPr>
              <w:t xml:space="preserve"> Assistant</w:t>
            </w:r>
          </w:p>
          <w:p w14:paraId="4620E5DF" w14:textId="77777777" w:rsidR="00F96C38" w:rsidRPr="00EB096E" w:rsidRDefault="00F96C38" w:rsidP="002F0D28">
            <w:pPr>
              <w:pStyle w:val="BodyText"/>
              <w:spacing w:after="0"/>
              <w:rPr>
                <w:b/>
                <w:sz w:val="24"/>
              </w:rPr>
            </w:pPr>
            <w:r w:rsidRPr="00EB096E">
              <w:rPr>
                <w:b/>
                <w:sz w:val="24"/>
              </w:rPr>
              <w:t xml:space="preserve">                          </w:t>
            </w:r>
          </w:p>
        </w:tc>
      </w:tr>
    </w:tbl>
    <w:p w14:paraId="3CA4AF45" w14:textId="77777777" w:rsidR="00F96C38" w:rsidRPr="00EB096E" w:rsidRDefault="00F96C38" w:rsidP="002F0D28">
      <w:pPr>
        <w:pStyle w:val="BodyText"/>
        <w:spacing w:after="0"/>
        <w:rPr>
          <w:b/>
          <w:sz w:val="24"/>
        </w:rPr>
      </w:pPr>
    </w:p>
    <w:p w14:paraId="4865F653" w14:textId="77777777" w:rsidR="00F96C38" w:rsidRPr="00EB096E" w:rsidRDefault="00F96C38" w:rsidP="002F0D28">
      <w:pPr>
        <w:pStyle w:val="BodyText"/>
        <w:spacing w:after="0"/>
        <w:rPr>
          <w:b/>
          <w:sz w:val="24"/>
        </w:rPr>
      </w:pPr>
    </w:p>
    <w:p w14:paraId="0AA7BAE0" w14:textId="77777777" w:rsidR="00F96C38" w:rsidRPr="00EB096E" w:rsidRDefault="00F96C38" w:rsidP="002F0D28">
      <w:pPr>
        <w:pStyle w:val="BodyText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/>
        <w:rPr>
          <w:b/>
          <w:sz w:val="24"/>
        </w:rPr>
      </w:pPr>
      <w:r w:rsidRPr="00EB096E">
        <w:rPr>
          <w:b/>
          <w:sz w:val="24"/>
        </w:rPr>
        <w:t>JOB SUMMARY:</w:t>
      </w:r>
    </w:p>
    <w:p w14:paraId="5FB8EC5B" w14:textId="77777777" w:rsidR="00F96C38" w:rsidRPr="00EB096E" w:rsidRDefault="00F96C38" w:rsidP="002F0D28">
      <w:pPr>
        <w:widowControl w:val="0"/>
        <w:ind w:left="720"/>
        <w:jc w:val="both"/>
        <w:rPr>
          <w:rFonts w:ascii="Times New Roman" w:hAnsi="Times New Roman"/>
        </w:rPr>
      </w:pPr>
    </w:p>
    <w:p w14:paraId="545035C0" w14:textId="77777777" w:rsidR="00F96C38" w:rsidRPr="00EB096E" w:rsidRDefault="00F96C38" w:rsidP="002F0D28">
      <w:pPr>
        <w:widowControl w:val="0"/>
        <w:spacing w:line="360" w:lineRule="auto"/>
        <w:ind w:left="720"/>
        <w:jc w:val="both"/>
        <w:rPr>
          <w:rFonts w:ascii="Times New Roman" w:hAnsi="Times New Roman"/>
        </w:rPr>
      </w:pPr>
    </w:p>
    <w:p w14:paraId="242AE6A9" w14:textId="14011A81" w:rsidR="00F96C38" w:rsidRPr="00EB096E" w:rsidRDefault="00F96C38" w:rsidP="0089704E">
      <w:pPr>
        <w:pStyle w:val="BodyTextIndent"/>
      </w:pPr>
      <w:r w:rsidRPr="00EB096E">
        <w:t xml:space="preserve">Responsible for overseeing the </w:t>
      </w:r>
      <w:r w:rsidR="001E4226">
        <w:t xml:space="preserve">Research Services </w:t>
      </w:r>
      <w:r w:rsidRPr="00EB096E">
        <w:t xml:space="preserve">Department, supervising staff and helping in </w:t>
      </w:r>
      <w:r w:rsidR="0092779F">
        <w:t>a</w:t>
      </w:r>
      <w:r w:rsidR="0092779F">
        <w:rPr>
          <w:rFonts w:ascii="Segoe UI Emoji" w:eastAsia="Segoe UI Emoji" w:hAnsi="Segoe UI Emoji" w:cs="Segoe UI Emoji"/>
        </w:rPr>
        <w:t xml:space="preserve">) </w:t>
      </w:r>
      <w:r w:rsidRPr="00EB096E">
        <w:t>the preparation</w:t>
      </w:r>
      <w:r w:rsidR="00170D89" w:rsidRPr="00EB096E">
        <w:t xml:space="preserve"> and submission</w:t>
      </w:r>
      <w:r w:rsidRPr="00EB096E">
        <w:t xml:space="preserve"> of</w:t>
      </w:r>
      <w:r w:rsidR="00F0758F">
        <w:t xml:space="preserve"> </w:t>
      </w:r>
      <w:r w:rsidRPr="00EB096E">
        <w:t xml:space="preserve">grant applications, abstracts, manuscripts, posters, </w:t>
      </w:r>
      <w:r w:rsidR="007705E4" w:rsidRPr="00EB096E">
        <w:t>scientific activity reports,</w:t>
      </w:r>
      <w:r w:rsidRPr="00EB096E">
        <w:t xml:space="preserve"> general correspondence for </w:t>
      </w:r>
      <w:r w:rsidR="007263E0">
        <w:t>Lankenau Institute for Medical Research (</w:t>
      </w:r>
      <w:r w:rsidRPr="00EB096E">
        <w:t>LIMR</w:t>
      </w:r>
      <w:r w:rsidR="007263E0">
        <w:t>)</w:t>
      </w:r>
      <w:r w:rsidRPr="00EB096E">
        <w:t xml:space="preserve"> principal investigators and </w:t>
      </w:r>
      <w:r w:rsidR="00F0758F">
        <w:t>other research personnel</w:t>
      </w:r>
      <w:r w:rsidR="0092779F">
        <w:t>,</w:t>
      </w:r>
      <w:r w:rsidRPr="00EB096E">
        <w:t xml:space="preserve"> </w:t>
      </w:r>
      <w:r w:rsidR="005F182E">
        <w:t>Main Line Health (</w:t>
      </w:r>
      <w:r w:rsidR="0003689A">
        <w:t>MLH</w:t>
      </w:r>
      <w:r w:rsidR="005F182E">
        <w:t>)</w:t>
      </w:r>
      <w:r w:rsidRPr="00EB096E">
        <w:t xml:space="preserve"> </w:t>
      </w:r>
      <w:r w:rsidR="0003689A">
        <w:t xml:space="preserve">population health investigators, </w:t>
      </w:r>
      <w:r w:rsidRPr="00EB096E">
        <w:t>clinical investigators</w:t>
      </w:r>
      <w:r w:rsidR="00F0758F">
        <w:t xml:space="preserve"> and incubating companies’ investigators</w:t>
      </w:r>
      <w:r w:rsidR="001E4226">
        <w:t xml:space="preserve">; </w:t>
      </w:r>
      <w:r w:rsidR="0092779F">
        <w:t>b</w:t>
      </w:r>
      <w:r w:rsidR="001E4226">
        <w:t xml:space="preserve">) internship and volunteer program; and </w:t>
      </w:r>
      <w:r w:rsidR="0092779F">
        <w:t>c</w:t>
      </w:r>
      <w:r w:rsidR="001E4226">
        <w:t>) other scientific administrative services</w:t>
      </w:r>
      <w:r w:rsidRPr="00EB096E">
        <w:t>.</w:t>
      </w:r>
    </w:p>
    <w:p w14:paraId="1CDFA80E" w14:textId="77777777" w:rsidR="00EB096E" w:rsidRDefault="00EB096E" w:rsidP="002F0D28">
      <w:pPr>
        <w:widowControl w:val="0"/>
        <w:tabs>
          <w:tab w:val="left" w:pos="-1440"/>
        </w:tabs>
        <w:spacing w:line="360" w:lineRule="auto"/>
        <w:ind w:left="720" w:hanging="720"/>
        <w:rPr>
          <w:rFonts w:ascii="Times New Roman" w:hAnsi="Times New Roman"/>
          <w:b/>
          <w:i/>
        </w:rPr>
      </w:pPr>
    </w:p>
    <w:p w14:paraId="4B3EDF93" w14:textId="77777777" w:rsidR="00F96C38" w:rsidRPr="00EB096E" w:rsidRDefault="00F96C38" w:rsidP="002F0D28">
      <w:pPr>
        <w:widowControl w:val="0"/>
        <w:tabs>
          <w:tab w:val="left" w:pos="-1440"/>
        </w:tabs>
        <w:spacing w:after="240" w:line="360" w:lineRule="auto"/>
        <w:ind w:left="720" w:hanging="720"/>
        <w:rPr>
          <w:rFonts w:ascii="Times New Roman" w:hAnsi="Times New Roman"/>
          <w:b/>
          <w:u w:val="single"/>
        </w:rPr>
      </w:pPr>
      <w:r w:rsidRPr="00EB096E">
        <w:rPr>
          <w:rFonts w:ascii="Times New Roman" w:hAnsi="Times New Roman"/>
          <w:b/>
          <w:i/>
        </w:rPr>
        <w:t>Essential Accountabilities:</w:t>
      </w:r>
      <w:r w:rsidRPr="00EB096E">
        <w:rPr>
          <w:rFonts w:ascii="Times New Roman" w:hAnsi="Times New Roman"/>
          <w:b/>
          <w:i/>
        </w:rPr>
        <w:tab/>
      </w:r>
      <w:r w:rsidRPr="00EB096E">
        <w:rPr>
          <w:rFonts w:ascii="Times New Roman" w:hAnsi="Times New Roman"/>
          <w:b/>
          <w:i/>
        </w:rPr>
        <w:tab/>
      </w:r>
      <w:r w:rsidRPr="00EB096E">
        <w:rPr>
          <w:rFonts w:ascii="Times New Roman" w:hAnsi="Times New Roman"/>
          <w:b/>
          <w:i/>
        </w:rPr>
        <w:tab/>
      </w:r>
      <w:r w:rsidRPr="00EB096E">
        <w:rPr>
          <w:rFonts w:ascii="Times New Roman" w:hAnsi="Times New Roman"/>
          <w:b/>
          <w:i/>
        </w:rPr>
        <w:tab/>
      </w:r>
      <w:r w:rsidRPr="00EB096E">
        <w:rPr>
          <w:rFonts w:ascii="Times New Roman" w:hAnsi="Times New Roman"/>
          <w:b/>
          <w:i/>
        </w:rPr>
        <w:tab/>
      </w:r>
      <w:r w:rsidRPr="00EB096E">
        <w:rPr>
          <w:rFonts w:ascii="Times New Roman" w:hAnsi="Times New Roman"/>
          <w:b/>
          <w:i/>
        </w:rPr>
        <w:tab/>
      </w:r>
      <w:r w:rsidRPr="00EB096E">
        <w:rPr>
          <w:rFonts w:ascii="Times New Roman" w:hAnsi="Times New Roman"/>
          <w:b/>
          <w:i/>
        </w:rPr>
        <w:tab/>
      </w:r>
    </w:p>
    <w:p w14:paraId="4613F6F9" w14:textId="096277A5" w:rsidR="00D11ABD" w:rsidRDefault="00F96C38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left" w:pos="360"/>
          <w:tab w:val="left" w:pos="2160"/>
          <w:tab w:val="left" w:pos="8280"/>
          <w:tab w:val="left" w:pos="9000"/>
        </w:tabs>
        <w:spacing w:after="240"/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 xml:space="preserve">Supervise </w:t>
      </w:r>
      <w:r w:rsidR="001E4226">
        <w:rPr>
          <w:rFonts w:ascii="Times New Roman" w:hAnsi="Times New Roman"/>
        </w:rPr>
        <w:t>Research Services</w:t>
      </w:r>
      <w:r w:rsidRPr="00EB096E">
        <w:rPr>
          <w:rFonts w:ascii="Times New Roman" w:hAnsi="Times New Roman"/>
        </w:rPr>
        <w:t xml:space="preserve"> staff and work actively in the</w:t>
      </w:r>
      <w:r w:rsidR="008E3F64">
        <w:rPr>
          <w:rFonts w:ascii="Times New Roman" w:hAnsi="Times New Roman"/>
        </w:rPr>
        <w:t xml:space="preserve"> timely</w:t>
      </w:r>
      <w:r w:rsidRPr="00EB096E">
        <w:rPr>
          <w:rFonts w:ascii="Times New Roman" w:hAnsi="Times New Roman"/>
        </w:rPr>
        <w:t xml:space="preserve"> preparation</w:t>
      </w:r>
      <w:r w:rsidR="008E3F64">
        <w:rPr>
          <w:rFonts w:ascii="Times New Roman" w:hAnsi="Times New Roman"/>
        </w:rPr>
        <w:t xml:space="preserve"> and submission</w:t>
      </w:r>
      <w:r w:rsidRPr="00EB096E">
        <w:rPr>
          <w:rFonts w:ascii="Times New Roman" w:hAnsi="Times New Roman"/>
        </w:rPr>
        <w:t xml:space="preserve"> of grants, manuscripts, abstracts, posters, scientific activity reports, and general correspondence of principal investigators and </w:t>
      </w:r>
      <w:r w:rsidR="00F0758F">
        <w:rPr>
          <w:rFonts w:ascii="Times New Roman" w:hAnsi="Times New Roman"/>
        </w:rPr>
        <w:t>other research personnel</w:t>
      </w:r>
      <w:r w:rsidRPr="00EB096E">
        <w:rPr>
          <w:rFonts w:ascii="Times New Roman" w:hAnsi="Times New Roman"/>
        </w:rPr>
        <w:t>.</w:t>
      </w:r>
    </w:p>
    <w:p w14:paraId="06F68FDE" w14:textId="2194B1EF" w:rsidR="0045088A" w:rsidRDefault="0045088A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left" w:pos="360"/>
          <w:tab w:val="left" w:pos="2160"/>
          <w:tab w:val="left" w:pos="8280"/>
          <w:tab w:val="left" w:pos="9000"/>
        </w:tabs>
        <w:spacing w:after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Manage </w:t>
      </w:r>
      <w:r w:rsidR="001E4226">
        <w:rPr>
          <w:rFonts w:ascii="Times New Roman" w:hAnsi="Times New Roman"/>
        </w:rPr>
        <w:t>Research Services</w:t>
      </w:r>
      <w:r>
        <w:rPr>
          <w:rFonts w:ascii="Times New Roman" w:hAnsi="Times New Roman"/>
        </w:rPr>
        <w:t xml:space="preserve"> Office workload by setting appropriate priorities and schedules.</w:t>
      </w:r>
    </w:p>
    <w:p w14:paraId="3BF9F038" w14:textId="607AF21E" w:rsidR="00D11ABD" w:rsidRPr="00EB096E" w:rsidRDefault="00F96C38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left" w:pos="360"/>
          <w:tab w:val="left" w:pos="2160"/>
          <w:tab w:val="left" w:pos="8280"/>
          <w:tab w:val="left" w:pos="9000"/>
        </w:tabs>
        <w:spacing w:after="240"/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Maintain up-to-date knowledge of the rules, regulations, and deadlines</w:t>
      </w:r>
      <w:r w:rsidR="007705E4" w:rsidRPr="00EB096E">
        <w:rPr>
          <w:rFonts w:ascii="Times New Roman" w:hAnsi="Times New Roman"/>
        </w:rPr>
        <w:t xml:space="preserve"> </w:t>
      </w:r>
      <w:r w:rsidRPr="00EB096E">
        <w:rPr>
          <w:rFonts w:ascii="Times New Roman" w:hAnsi="Times New Roman"/>
        </w:rPr>
        <w:t>for submission of grant applications</w:t>
      </w:r>
      <w:r w:rsidR="002F0D28">
        <w:rPr>
          <w:rFonts w:ascii="Times New Roman" w:hAnsi="Times New Roman"/>
        </w:rPr>
        <w:t xml:space="preserve"> to </w:t>
      </w:r>
      <w:r w:rsidR="007263E0">
        <w:rPr>
          <w:rFonts w:ascii="Times New Roman" w:hAnsi="Times New Roman"/>
        </w:rPr>
        <w:t xml:space="preserve">federal agencies (such as National Institutes of Health and Department of Defense), state </w:t>
      </w:r>
      <w:r w:rsidRPr="00EB096E">
        <w:rPr>
          <w:rFonts w:ascii="Times New Roman" w:hAnsi="Times New Roman"/>
        </w:rPr>
        <w:t xml:space="preserve">and </w:t>
      </w:r>
      <w:r w:rsidR="002F0D28">
        <w:rPr>
          <w:rFonts w:ascii="Times New Roman" w:hAnsi="Times New Roman"/>
        </w:rPr>
        <w:t xml:space="preserve">various </w:t>
      </w:r>
      <w:r w:rsidR="007263E0">
        <w:rPr>
          <w:rFonts w:ascii="Times New Roman" w:hAnsi="Times New Roman"/>
        </w:rPr>
        <w:t>non-governmental</w:t>
      </w:r>
      <w:r w:rsidRPr="00EB096E">
        <w:rPr>
          <w:rFonts w:ascii="Times New Roman" w:hAnsi="Times New Roman"/>
        </w:rPr>
        <w:t xml:space="preserve"> granting agencies and organizations</w:t>
      </w:r>
      <w:r w:rsidR="002F0D28">
        <w:rPr>
          <w:rFonts w:ascii="Times New Roman" w:hAnsi="Times New Roman"/>
        </w:rPr>
        <w:t>.  A</w:t>
      </w:r>
      <w:r w:rsidRPr="00EB096E">
        <w:rPr>
          <w:rFonts w:ascii="Times New Roman" w:hAnsi="Times New Roman"/>
        </w:rPr>
        <w:t xml:space="preserve">ssist principal investigators, </w:t>
      </w:r>
      <w:r w:rsidR="00B80E2B">
        <w:rPr>
          <w:rFonts w:ascii="Times New Roman" w:hAnsi="Times New Roman"/>
        </w:rPr>
        <w:t>other research personnel,</w:t>
      </w:r>
      <w:r w:rsidR="00B80E2B" w:rsidRPr="00EB096E">
        <w:rPr>
          <w:rFonts w:ascii="Times New Roman" w:hAnsi="Times New Roman"/>
        </w:rPr>
        <w:t xml:space="preserve"> </w:t>
      </w:r>
      <w:r w:rsidR="0003689A">
        <w:rPr>
          <w:rFonts w:ascii="Times New Roman" w:hAnsi="Times New Roman"/>
        </w:rPr>
        <w:t>MLH</w:t>
      </w:r>
      <w:r w:rsidRPr="00EB096E">
        <w:rPr>
          <w:rFonts w:ascii="Times New Roman" w:hAnsi="Times New Roman"/>
        </w:rPr>
        <w:t xml:space="preserve"> clinical investigators</w:t>
      </w:r>
      <w:r w:rsidR="006403C4">
        <w:rPr>
          <w:rFonts w:ascii="Times New Roman" w:hAnsi="Times New Roman"/>
        </w:rPr>
        <w:t>, and incubating companies</w:t>
      </w:r>
      <w:r w:rsidR="007263E0">
        <w:rPr>
          <w:rFonts w:ascii="Times New Roman" w:hAnsi="Times New Roman"/>
        </w:rPr>
        <w:t>’ investigators</w:t>
      </w:r>
      <w:r w:rsidRPr="00EB096E">
        <w:rPr>
          <w:rFonts w:ascii="Times New Roman" w:hAnsi="Times New Roman"/>
        </w:rPr>
        <w:t xml:space="preserve"> in submitting proposals in</w:t>
      </w:r>
      <w:r w:rsidR="004B1E34" w:rsidRPr="00EB096E">
        <w:rPr>
          <w:rFonts w:ascii="Times New Roman" w:hAnsi="Times New Roman"/>
        </w:rPr>
        <w:t xml:space="preserve"> </w:t>
      </w:r>
      <w:r w:rsidRPr="00EB096E">
        <w:rPr>
          <w:rFonts w:ascii="Times New Roman" w:hAnsi="Times New Roman"/>
        </w:rPr>
        <w:t>a timely fashion.  Maintain up-to-date knowledge in electronic submission of proposals</w:t>
      </w:r>
      <w:r w:rsidR="006403C4">
        <w:rPr>
          <w:rFonts w:ascii="Times New Roman" w:hAnsi="Times New Roman"/>
        </w:rPr>
        <w:t>.</w:t>
      </w:r>
    </w:p>
    <w:p w14:paraId="7E817380" w14:textId="67A74FFF" w:rsidR="00D11ABD" w:rsidRDefault="00F96C38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num" w:pos="360"/>
          <w:tab w:val="left" w:pos="2160"/>
          <w:tab w:val="left" w:pos="9000"/>
        </w:tabs>
        <w:spacing w:after="240"/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lastRenderedPageBreak/>
        <w:t xml:space="preserve">Work with the </w:t>
      </w:r>
      <w:r w:rsidR="007263E0">
        <w:rPr>
          <w:rFonts w:ascii="Times New Roman" w:hAnsi="Times New Roman"/>
        </w:rPr>
        <w:t>LIMR Finance</w:t>
      </w:r>
      <w:r w:rsidRPr="00EB096E">
        <w:rPr>
          <w:rFonts w:ascii="Times New Roman" w:hAnsi="Times New Roman"/>
        </w:rPr>
        <w:t xml:space="preserve"> Department to obtain budgets and other financial information for</w:t>
      </w:r>
      <w:r w:rsidR="004B1E34" w:rsidRPr="00EB096E">
        <w:rPr>
          <w:rFonts w:ascii="Times New Roman" w:hAnsi="Times New Roman"/>
        </w:rPr>
        <w:t xml:space="preserve"> </w:t>
      </w:r>
      <w:r w:rsidRPr="00EB096E">
        <w:rPr>
          <w:rFonts w:ascii="Times New Roman" w:hAnsi="Times New Roman"/>
        </w:rPr>
        <w:t>inclusion in grant proposals</w:t>
      </w:r>
      <w:r w:rsidR="00DF54E5">
        <w:rPr>
          <w:rFonts w:ascii="Times New Roman" w:hAnsi="Times New Roman"/>
        </w:rPr>
        <w:t xml:space="preserve">, progress reports and just-in-time </w:t>
      </w:r>
      <w:r w:rsidR="008E3F64">
        <w:rPr>
          <w:rFonts w:ascii="Times New Roman" w:hAnsi="Times New Roman"/>
        </w:rPr>
        <w:t>information</w:t>
      </w:r>
      <w:r w:rsidRPr="00EB096E">
        <w:rPr>
          <w:rFonts w:ascii="Times New Roman" w:hAnsi="Times New Roman"/>
        </w:rPr>
        <w:t>.  Work with the Office</w:t>
      </w:r>
      <w:r w:rsidR="0045088A">
        <w:rPr>
          <w:rFonts w:ascii="Times New Roman" w:hAnsi="Times New Roman"/>
        </w:rPr>
        <w:t xml:space="preserve"> of </w:t>
      </w:r>
      <w:r w:rsidR="001E4226">
        <w:rPr>
          <w:rFonts w:ascii="Times New Roman" w:hAnsi="Times New Roman"/>
        </w:rPr>
        <w:t>Research Protection</w:t>
      </w:r>
      <w:r w:rsidRPr="00EB096E">
        <w:rPr>
          <w:rFonts w:ascii="Times New Roman" w:hAnsi="Times New Roman"/>
        </w:rPr>
        <w:t xml:space="preserve"> and granting agencies to ensure the correct permissions are recorded for research involving human subjects or vertebrate animals.</w:t>
      </w:r>
    </w:p>
    <w:p w14:paraId="4738E990" w14:textId="6F1FB2EA" w:rsidR="00D11ABD" w:rsidRDefault="00F96C38" w:rsidP="0089704E">
      <w:pPr>
        <w:pStyle w:val="BodyTextIndent2"/>
        <w:numPr>
          <w:ilvl w:val="0"/>
          <w:numId w:val="8"/>
        </w:numPr>
        <w:tabs>
          <w:tab w:val="clear" w:pos="0"/>
          <w:tab w:val="clear" w:pos="720"/>
          <w:tab w:val="clear" w:pos="1440"/>
          <w:tab w:val="left" w:pos="360"/>
        </w:tabs>
        <w:spacing w:after="240"/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Assist principal investigat</w:t>
      </w:r>
      <w:r w:rsidR="002C715C">
        <w:rPr>
          <w:rFonts w:ascii="Times New Roman" w:hAnsi="Times New Roman"/>
        </w:rPr>
        <w:t xml:space="preserve">ors, </w:t>
      </w:r>
      <w:r w:rsidR="007263E0">
        <w:rPr>
          <w:rFonts w:ascii="Times New Roman" w:hAnsi="Times New Roman"/>
        </w:rPr>
        <w:t>other research personnel</w:t>
      </w:r>
      <w:r w:rsidR="002C715C">
        <w:rPr>
          <w:rFonts w:ascii="Times New Roman" w:hAnsi="Times New Roman"/>
        </w:rPr>
        <w:t xml:space="preserve">, </w:t>
      </w:r>
      <w:r w:rsidR="0003689A">
        <w:rPr>
          <w:rFonts w:ascii="Times New Roman" w:hAnsi="Times New Roman"/>
        </w:rPr>
        <w:t>MLH</w:t>
      </w:r>
      <w:r w:rsidR="00B80E2B">
        <w:rPr>
          <w:rFonts w:ascii="Times New Roman" w:hAnsi="Times New Roman"/>
        </w:rPr>
        <w:t xml:space="preserve"> </w:t>
      </w:r>
      <w:r w:rsidR="0003689A">
        <w:rPr>
          <w:rFonts w:ascii="Times New Roman" w:hAnsi="Times New Roman"/>
        </w:rPr>
        <w:t xml:space="preserve">population health investigators, </w:t>
      </w:r>
      <w:r w:rsidRPr="00EB096E">
        <w:rPr>
          <w:rFonts w:ascii="Times New Roman" w:hAnsi="Times New Roman"/>
        </w:rPr>
        <w:t xml:space="preserve">clinical investigators </w:t>
      </w:r>
      <w:r w:rsidR="007263E0">
        <w:rPr>
          <w:rFonts w:ascii="Times New Roman" w:hAnsi="Times New Roman"/>
        </w:rPr>
        <w:t>and</w:t>
      </w:r>
      <w:r w:rsidR="007263E0" w:rsidRPr="00EB096E">
        <w:rPr>
          <w:rFonts w:ascii="Times New Roman" w:hAnsi="Times New Roman"/>
        </w:rPr>
        <w:t xml:space="preserve"> </w:t>
      </w:r>
      <w:r w:rsidR="007263E0">
        <w:rPr>
          <w:rFonts w:ascii="Times New Roman" w:hAnsi="Times New Roman"/>
        </w:rPr>
        <w:t xml:space="preserve">incubating companies’ investigators </w:t>
      </w:r>
      <w:r w:rsidRPr="00EB096E">
        <w:rPr>
          <w:rFonts w:ascii="Times New Roman" w:hAnsi="Times New Roman"/>
        </w:rPr>
        <w:t>in formatting manuscripts for publication in peer reviewed journals.  Assist in preparing figures and text for electronic submission of manuscripts, including scanni</w:t>
      </w:r>
      <w:r w:rsidR="00D03A20">
        <w:rPr>
          <w:rFonts w:ascii="Times New Roman" w:hAnsi="Times New Roman"/>
        </w:rPr>
        <w:t>ng of figures.</w:t>
      </w:r>
    </w:p>
    <w:p w14:paraId="6D652116" w14:textId="77777777" w:rsidR="00D11ABD" w:rsidRDefault="0045088A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left" w:pos="360"/>
          <w:tab w:val="left" w:pos="1440"/>
          <w:tab w:val="left" w:pos="2160"/>
          <w:tab w:val="left" w:pos="9000"/>
        </w:tabs>
        <w:spacing w:after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Manage database of grants and manuscripts.  Create</w:t>
      </w:r>
      <w:r w:rsidR="00F96C38" w:rsidRPr="00EB096E">
        <w:rPr>
          <w:rFonts w:ascii="Times New Roman" w:hAnsi="Times New Roman"/>
        </w:rPr>
        <w:t xml:space="preserve"> reports at the</w:t>
      </w:r>
      <w:r>
        <w:rPr>
          <w:rFonts w:ascii="Times New Roman" w:hAnsi="Times New Roman"/>
        </w:rPr>
        <w:t xml:space="preserve"> request of the</w:t>
      </w:r>
      <w:r w:rsidR="00DF54E5">
        <w:rPr>
          <w:rFonts w:ascii="Times New Roman" w:hAnsi="Times New Roman"/>
        </w:rPr>
        <w:t xml:space="preserve"> President/CEO</w:t>
      </w:r>
      <w:r w:rsidR="00D03A20">
        <w:rPr>
          <w:rFonts w:ascii="Times New Roman" w:hAnsi="Times New Roman"/>
        </w:rPr>
        <w:t>.</w:t>
      </w:r>
    </w:p>
    <w:p w14:paraId="5BB338C9" w14:textId="77777777" w:rsidR="00B92F4B" w:rsidRPr="00EB096E" w:rsidRDefault="004D7B94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left" w:pos="360"/>
          <w:tab w:val="left" w:pos="1440"/>
          <w:tab w:val="left" w:pos="2160"/>
          <w:tab w:val="left" w:pos="9000"/>
        </w:tabs>
        <w:spacing w:after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Responsible for setting up appropriate eRA Commons accounts as required for new faculty</w:t>
      </w:r>
      <w:r w:rsidR="009945A8">
        <w:rPr>
          <w:rFonts w:ascii="Times New Roman" w:hAnsi="Times New Roman"/>
        </w:rPr>
        <w:t xml:space="preserve"> as required by federal policy</w:t>
      </w:r>
      <w:r>
        <w:rPr>
          <w:rFonts w:ascii="Times New Roman" w:hAnsi="Times New Roman"/>
        </w:rPr>
        <w:t>.</w:t>
      </w:r>
    </w:p>
    <w:p w14:paraId="0596512A" w14:textId="2E1FA52F" w:rsidR="00D11ABD" w:rsidRDefault="00F96C38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left" w:pos="360"/>
          <w:tab w:val="left" w:pos="1440"/>
          <w:tab w:val="left" w:pos="2160"/>
          <w:tab w:val="left" w:pos="9000"/>
        </w:tabs>
        <w:spacing w:after="240"/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 xml:space="preserve">Assist and teach </w:t>
      </w:r>
      <w:r w:rsidR="0003689A">
        <w:rPr>
          <w:rFonts w:ascii="Times New Roman" w:hAnsi="Times New Roman"/>
        </w:rPr>
        <w:t>MLH</w:t>
      </w:r>
      <w:r w:rsidRPr="00EB096E">
        <w:rPr>
          <w:rFonts w:ascii="Times New Roman" w:hAnsi="Times New Roman"/>
        </w:rPr>
        <w:t xml:space="preserve"> departments rega</w:t>
      </w:r>
      <w:r w:rsidR="002F0D28">
        <w:rPr>
          <w:rFonts w:ascii="Times New Roman" w:hAnsi="Times New Roman"/>
        </w:rPr>
        <w:t xml:space="preserve">rding the submission of grant </w:t>
      </w:r>
      <w:r w:rsidRPr="00EB096E">
        <w:rPr>
          <w:rFonts w:ascii="Times New Roman" w:hAnsi="Times New Roman"/>
        </w:rPr>
        <w:t>applications, as required</w:t>
      </w:r>
      <w:r w:rsidR="00D11ABD" w:rsidRPr="00EB096E">
        <w:rPr>
          <w:rFonts w:ascii="Times New Roman" w:hAnsi="Times New Roman"/>
        </w:rPr>
        <w:t>.</w:t>
      </w:r>
    </w:p>
    <w:p w14:paraId="72B45913" w14:textId="04E3D981" w:rsidR="008E3F64" w:rsidRPr="00EB096E" w:rsidRDefault="003C57D7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left" w:pos="360"/>
          <w:tab w:val="left" w:pos="1440"/>
          <w:tab w:val="left" w:pos="2160"/>
          <w:tab w:val="left" w:pos="9000"/>
        </w:tabs>
        <w:spacing w:after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Provide</w:t>
      </w:r>
      <w:r w:rsidR="00B92F4B">
        <w:rPr>
          <w:rFonts w:ascii="Times New Roman" w:hAnsi="Times New Roman"/>
        </w:rPr>
        <w:t xml:space="preserve"> list of </w:t>
      </w:r>
      <w:r w:rsidR="008E3F64">
        <w:rPr>
          <w:rFonts w:ascii="Times New Roman" w:hAnsi="Times New Roman"/>
        </w:rPr>
        <w:t>funding</w:t>
      </w:r>
      <w:r w:rsidR="00B92F4B">
        <w:rPr>
          <w:rFonts w:ascii="Times New Roman" w:hAnsi="Times New Roman"/>
        </w:rPr>
        <w:t xml:space="preserve"> opportunities to faculty and funding</w:t>
      </w:r>
      <w:r w:rsidR="008E3F64">
        <w:rPr>
          <w:rFonts w:ascii="Times New Roman" w:hAnsi="Times New Roman"/>
        </w:rPr>
        <w:t xml:space="preserve"> availability as </w:t>
      </w:r>
      <w:r w:rsidR="0058172D">
        <w:rPr>
          <w:rFonts w:ascii="Times New Roman" w:hAnsi="Times New Roman"/>
        </w:rPr>
        <w:t>needed</w:t>
      </w:r>
      <w:r w:rsidR="00B92F4B">
        <w:rPr>
          <w:rFonts w:ascii="Times New Roman" w:hAnsi="Times New Roman"/>
        </w:rPr>
        <w:t>.</w:t>
      </w:r>
    </w:p>
    <w:p w14:paraId="0BCA1D2D" w14:textId="341BEEE0" w:rsidR="00D11ABD" w:rsidRPr="00D554F7" w:rsidRDefault="00B80E2B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left" w:pos="360"/>
          <w:tab w:val="left" w:pos="1440"/>
          <w:tab w:val="left" w:pos="2160"/>
          <w:tab w:val="left" w:pos="9000"/>
        </w:tabs>
        <w:spacing w:after="24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554F7">
        <w:rPr>
          <w:rFonts w:ascii="Times New Roman" w:hAnsi="Times New Roman"/>
        </w:rPr>
        <w:t>upervis</w:t>
      </w:r>
      <w:r>
        <w:rPr>
          <w:rFonts w:ascii="Times New Roman" w:hAnsi="Times New Roman"/>
        </w:rPr>
        <w:t>e,</w:t>
      </w:r>
      <w:r w:rsidR="00D554F7" w:rsidRPr="00D554F7">
        <w:rPr>
          <w:rFonts w:ascii="Times New Roman" w:hAnsi="Times New Roman"/>
        </w:rPr>
        <w:t xml:space="preserve"> </w:t>
      </w:r>
      <w:r w:rsidR="00D554F7">
        <w:rPr>
          <w:rFonts w:ascii="Times New Roman" w:hAnsi="Times New Roman"/>
        </w:rPr>
        <w:t>train and provid</w:t>
      </w:r>
      <w:r>
        <w:rPr>
          <w:rFonts w:ascii="Times New Roman" w:hAnsi="Times New Roman"/>
        </w:rPr>
        <w:t>e</w:t>
      </w:r>
      <w:r w:rsidR="00D554F7">
        <w:rPr>
          <w:rFonts w:ascii="Times New Roman" w:hAnsi="Times New Roman"/>
        </w:rPr>
        <w:t xml:space="preserve"> guidance to </w:t>
      </w:r>
      <w:r w:rsidR="001E4226">
        <w:rPr>
          <w:rFonts w:ascii="Times New Roman" w:hAnsi="Times New Roman"/>
        </w:rPr>
        <w:t>Research Services</w:t>
      </w:r>
      <w:r w:rsidR="00D554F7">
        <w:rPr>
          <w:rFonts w:ascii="Times New Roman" w:hAnsi="Times New Roman"/>
        </w:rPr>
        <w:t xml:space="preserve"> staff</w:t>
      </w:r>
      <w:r>
        <w:rPr>
          <w:rFonts w:ascii="Times New Roman" w:hAnsi="Times New Roman"/>
        </w:rPr>
        <w:t>. C</w:t>
      </w:r>
      <w:r w:rsidR="00D554F7" w:rsidRPr="00D554F7">
        <w:rPr>
          <w:rFonts w:ascii="Times New Roman" w:hAnsi="Times New Roman"/>
        </w:rPr>
        <w:t>onduct annual performance review</w:t>
      </w:r>
      <w:r w:rsidR="00D554F7">
        <w:rPr>
          <w:rFonts w:ascii="Times New Roman" w:hAnsi="Times New Roman"/>
        </w:rPr>
        <w:t>(s), record</w:t>
      </w:r>
      <w:r w:rsidR="00D554F7" w:rsidRPr="00D554F7">
        <w:rPr>
          <w:rFonts w:ascii="Times New Roman" w:hAnsi="Times New Roman"/>
        </w:rPr>
        <w:t xml:space="preserve"> and approv</w:t>
      </w:r>
      <w:r>
        <w:rPr>
          <w:rFonts w:ascii="Times New Roman" w:hAnsi="Times New Roman"/>
        </w:rPr>
        <w:t>e</w:t>
      </w:r>
      <w:r w:rsidR="00D554F7" w:rsidRPr="00D554F7">
        <w:rPr>
          <w:rFonts w:ascii="Times New Roman" w:hAnsi="Times New Roman"/>
        </w:rPr>
        <w:t xml:space="preserve"> </w:t>
      </w:r>
      <w:r w:rsidR="00096518" w:rsidRPr="00D554F7">
        <w:rPr>
          <w:rFonts w:ascii="Times New Roman" w:hAnsi="Times New Roman"/>
        </w:rPr>
        <w:t>bi-weekly</w:t>
      </w:r>
      <w:r w:rsidR="00D554F7" w:rsidRPr="00D554F7">
        <w:rPr>
          <w:rFonts w:ascii="Times New Roman" w:hAnsi="Times New Roman"/>
        </w:rPr>
        <w:t xml:space="preserve"> online time sheets.  </w:t>
      </w:r>
    </w:p>
    <w:p w14:paraId="63CDF0C8" w14:textId="7F549275" w:rsidR="001115E9" w:rsidRPr="00EB096E" w:rsidRDefault="001115E9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left" w:pos="360"/>
          <w:tab w:val="left" w:pos="1440"/>
          <w:tab w:val="left" w:pos="2160"/>
          <w:tab w:val="left" w:pos="9000"/>
        </w:tabs>
        <w:spacing w:after="240"/>
        <w:ind w:left="360"/>
        <w:rPr>
          <w:rFonts w:ascii="Times New Roman" w:hAnsi="Times New Roman"/>
        </w:rPr>
      </w:pPr>
      <w:r w:rsidRPr="00D554F7">
        <w:rPr>
          <w:rFonts w:ascii="Times New Roman" w:hAnsi="Times New Roman"/>
        </w:rPr>
        <w:t>Respon</w:t>
      </w:r>
      <w:r w:rsidR="0045088A" w:rsidRPr="00D554F7">
        <w:rPr>
          <w:rFonts w:ascii="Times New Roman" w:hAnsi="Times New Roman"/>
        </w:rPr>
        <w:t xml:space="preserve">sible for keeping LIMR </w:t>
      </w:r>
      <w:r w:rsidR="0045088A">
        <w:rPr>
          <w:rFonts w:ascii="Times New Roman" w:hAnsi="Times New Roman"/>
        </w:rPr>
        <w:t>and other incubating</w:t>
      </w:r>
      <w:r>
        <w:rPr>
          <w:rFonts w:ascii="Times New Roman" w:hAnsi="Times New Roman"/>
        </w:rPr>
        <w:t xml:space="preserve"> companies Central Contracting Registration up to date as required by federal agencies.</w:t>
      </w:r>
    </w:p>
    <w:p w14:paraId="6E9B13A7" w14:textId="5995B4CC" w:rsidR="00D11ABD" w:rsidRPr="00EB096E" w:rsidRDefault="00F96C38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left" w:pos="360"/>
          <w:tab w:val="left" w:pos="1440"/>
          <w:tab w:val="left" w:pos="2160"/>
          <w:tab w:val="left" w:pos="9000"/>
        </w:tabs>
        <w:spacing w:after="240"/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Assist Director of Scientific Administration with special projects</w:t>
      </w:r>
      <w:r w:rsidR="0003689A">
        <w:rPr>
          <w:rFonts w:ascii="Times New Roman" w:hAnsi="Times New Roman"/>
        </w:rPr>
        <w:t xml:space="preserve"> and perform other ad hoc duties</w:t>
      </w:r>
      <w:r w:rsidRPr="00EB096E">
        <w:rPr>
          <w:rFonts w:ascii="Times New Roman" w:hAnsi="Times New Roman"/>
        </w:rPr>
        <w:t xml:space="preserve"> as required.</w:t>
      </w:r>
    </w:p>
    <w:p w14:paraId="4E4DD631" w14:textId="77777777" w:rsidR="00F96C38" w:rsidRPr="00EB096E" w:rsidRDefault="00F96C38" w:rsidP="0089704E">
      <w:pPr>
        <w:widowControl w:val="0"/>
        <w:numPr>
          <w:ilvl w:val="0"/>
          <w:numId w:val="8"/>
        </w:numPr>
        <w:tabs>
          <w:tab w:val="clear" w:pos="0"/>
          <w:tab w:val="left" w:pos="-1440"/>
          <w:tab w:val="left" w:pos="360"/>
          <w:tab w:val="left" w:pos="1440"/>
          <w:tab w:val="left" w:pos="2160"/>
          <w:tab w:val="left" w:pos="9000"/>
        </w:tabs>
        <w:spacing w:after="240"/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 xml:space="preserve">Comply with the </w:t>
      </w:r>
      <w:r w:rsidR="00D554F7">
        <w:rPr>
          <w:rFonts w:ascii="Times New Roman" w:hAnsi="Times New Roman"/>
        </w:rPr>
        <w:t xml:space="preserve">Main Line Health </w:t>
      </w:r>
      <w:r w:rsidRPr="00EB096E">
        <w:rPr>
          <w:rFonts w:ascii="Times New Roman" w:hAnsi="Times New Roman"/>
        </w:rPr>
        <w:t>Confidentiality</w:t>
      </w:r>
      <w:r w:rsidR="00D554F7">
        <w:rPr>
          <w:rFonts w:ascii="Times New Roman" w:hAnsi="Times New Roman"/>
        </w:rPr>
        <w:t xml:space="preserve"> policy</w:t>
      </w:r>
      <w:r w:rsidRPr="00EB096E">
        <w:rPr>
          <w:rFonts w:ascii="Times New Roman" w:hAnsi="Times New Roman"/>
        </w:rPr>
        <w:t>.</w:t>
      </w:r>
    </w:p>
    <w:p w14:paraId="1B1EFEA1" w14:textId="77777777" w:rsidR="00EB096E" w:rsidRDefault="00EB096E" w:rsidP="0089704E">
      <w:pPr>
        <w:pStyle w:val="BodyText"/>
        <w:spacing w:after="0"/>
        <w:rPr>
          <w:b/>
          <w:i/>
          <w:sz w:val="24"/>
        </w:rPr>
      </w:pPr>
    </w:p>
    <w:p w14:paraId="0F1B1E63" w14:textId="77777777" w:rsidR="00F96C38" w:rsidRPr="00EB096E" w:rsidRDefault="00F96C38" w:rsidP="0089704E">
      <w:pPr>
        <w:pStyle w:val="BodyText"/>
        <w:spacing w:after="0"/>
        <w:rPr>
          <w:sz w:val="24"/>
        </w:rPr>
      </w:pPr>
      <w:r w:rsidRPr="00EB096E">
        <w:rPr>
          <w:b/>
          <w:i/>
          <w:sz w:val="24"/>
        </w:rPr>
        <w:t>Other Accountabilities:</w:t>
      </w:r>
    </w:p>
    <w:p w14:paraId="1E6982C6" w14:textId="77777777" w:rsidR="00F96C38" w:rsidRPr="00EB096E" w:rsidRDefault="00F96C38" w:rsidP="0089704E">
      <w:pPr>
        <w:pStyle w:val="BodyText"/>
        <w:spacing w:after="0"/>
        <w:rPr>
          <w:sz w:val="24"/>
        </w:rPr>
      </w:pPr>
    </w:p>
    <w:p w14:paraId="50CAB25B" w14:textId="5366A9AC" w:rsidR="00F96C38" w:rsidRDefault="00F96C38" w:rsidP="0089704E">
      <w:pPr>
        <w:pStyle w:val="BodyText"/>
        <w:spacing w:after="0"/>
        <w:rPr>
          <w:sz w:val="24"/>
        </w:rPr>
      </w:pPr>
      <w:r w:rsidRPr="00EB096E">
        <w:rPr>
          <w:b/>
          <w:i/>
          <w:sz w:val="24"/>
        </w:rPr>
        <w:t xml:space="preserve">Primary Customers or Key Working Relationships: </w:t>
      </w:r>
      <w:r w:rsidRPr="00EB096E">
        <w:rPr>
          <w:sz w:val="24"/>
        </w:rPr>
        <w:t xml:space="preserve">the </w:t>
      </w:r>
      <w:r w:rsidR="0003689A">
        <w:rPr>
          <w:sz w:val="24"/>
        </w:rPr>
        <w:t xml:space="preserve">LIMR </w:t>
      </w:r>
      <w:r w:rsidRPr="00EB096E">
        <w:rPr>
          <w:sz w:val="24"/>
        </w:rPr>
        <w:t xml:space="preserve">President, Director of Scientific Administration, principal investigators, </w:t>
      </w:r>
      <w:r w:rsidR="0003689A">
        <w:rPr>
          <w:sz w:val="24"/>
        </w:rPr>
        <w:t xml:space="preserve">population health investigators, </w:t>
      </w:r>
      <w:r w:rsidRPr="00EB096E">
        <w:rPr>
          <w:sz w:val="24"/>
        </w:rPr>
        <w:t xml:space="preserve">clinical investigators, </w:t>
      </w:r>
      <w:r w:rsidR="00D554F7">
        <w:rPr>
          <w:sz w:val="24"/>
        </w:rPr>
        <w:t>research personnel</w:t>
      </w:r>
      <w:r w:rsidRPr="00EB096E">
        <w:rPr>
          <w:sz w:val="24"/>
        </w:rPr>
        <w:t>,</w:t>
      </w:r>
      <w:r w:rsidR="0045088A">
        <w:rPr>
          <w:sz w:val="24"/>
        </w:rPr>
        <w:t xml:space="preserve"> incubating companies,</w:t>
      </w:r>
      <w:r w:rsidRPr="00EB096E">
        <w:rPr>
          <w:sz w:val="24"/>
        </w:rPr>
        <w:t xml:space="preserve"> </w:t>
      </w:r>
      <w:r w:rsidR="00D554F7">
        <w:rPr>
          <w:sz w:val="24"/>
        </w:rPr>
        <w:t>LIMR Finance</w:t>
      </w:r>
      <w:r w:rsidR="00D554F7" w:rsidRPr="00EB096E">
        <w:rPr>
          <w:sz w:val="24"/>
        </w:rPr>
        <w:t xml:space="preserve"> </w:t>
      </w:r>
      <w:r w:rsidRPr="00EB096E">
        <w:rPr>
          <w:sz w:val="24"/>
        </w:rPr>
        <w:t xml:space="preserve">Department, </w:t>
      </w:r>
      <w:r w:rsidR="002F0D28">
        <w:rPr>
          <w:sz w:val="24"/>
        </w:rPr>
        <w:t>Office</w:t>
      </w:r>
      <w:r w:rsidRPr="00EB096E">
        <w:rPr>
          <w:sz w:val="24"/>
        </w:rPr>
        <w:t xml:space="preserve"> of </w:t>
      </w:r>
      <w:r w:rsidR="0003689A">
        <w:rPr>
          <w:sz w:val="24"/>
        </w:rPr>
        <w:t>Research Protections</w:t>
      </w:r>
      <w:r w:rsidR="0045088A">
        <w:rPr>
          <w:sz w:val="24"/>
        </w:rPr>
        <w:t>.</w:t>
      </w:r>
    </w:p>
    <w:p w14:paraId="0B293164" w14:textId="77777777" w:rsidR="00EB096E" w:rsidRPr="00405EBD" w:rsidRDefault="00EB096E" w:rsidP="0089704E">
      <w:pPr>
        <w:pStyle w:val="BodyText"/>
        <w:spacing w:after="0"/>
        <w:rPr>
          <w:rFonts w:ascii="Georgia" w:hAnsi="Georgia"/>
          <w:sz w:val="24"/>
        </w:rPr>
      </w:pPr>
    </w:p>
    <w:p w14:paraId="4658851F" w14:textId="77777777" w:rsidR="00F96C38" w:rsidRPr="00EB096E" w:rsidRDefault="00F96C38" w:rsidP="0089704E">
      <w:pPr>
        <w:pStyle w:val="BodyText"/>
        <w:framePr w:hSpace="180" w:wrap="around" w:vAnchor="text" w:hAnchor="page" w:x="1821" w:y="2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/>
        <w:rPr>
          <w:b/>
          <w:sz w:val="24"/>
        </w:rPr>
      </w:pPr>
      <w:r w:rsidRPr="00EB096E">
        <w:rPr>
          <w:b/>
          <w:sz w:val="24"/>
        </w:rPr>
        <w:t>QUALIFICATIONS:</w:t>
      </w:r>
    </w:p>
    <w:p w14:paraId="4CF7CE27" w14:textId="77777777" w:rsidR="00EB096E" w:rsidRPr="00EB096E" w:rsidRDefault="00EB096E" w:rsidP="0089704E">
      <w:pPr>
        <w:pStyle w:val="BodyText"/>
        <w:spacing w:after="0"/>
        <w:rPr>
          <w:b/>
          <w:i/>
          <w:sz w:val="24"/>
        </w:rPr>
      </w:pPr>
    </w:p>
    <w:p w14:paraId="59AC8A7A" w14:textId="77777777" w:rsidR="00F96C38" w:rsidRPr="00EB096E" w:rsidRDefault="00F96C38" w:rsidP="0089704E">
      <w:pPr>
        <w:pStyle w:val="BodyText"/>
        <w:spacing w:after="0"/>
        <w:rPr>
          <w:b/>
          <w:i/>
          <w:sz w:val="24"/>
        </w:rPr>
      </w:pPr>
    </w:p>
    <w:p w14:paraId="4B496221" w14:textId="77777777" w:rsidR="00F96C38" w:rsidRPr="00EB096E" w:rsidRDefault="00F96C38" w:rsidP="0089704E">
      <w:pPr>
        <w:widowControl w:val="0"/>
        <w:tabs>
          <w:tab w:val="left" w:pos="1440"/>
          <w:tab w:val="left" w:pos="2160"/>
          <w:tab w:val="left" w:pos="9000"/>
        </w:tabs>
        <w:rPr>
          <w:rFonts w:ascii="Times New Roman" w:hAnsi="Times New Roman"/>
          <w:b/>
        </w:rPr>
      </w:pPr>
    </w:p>
    <w:p w14:paraId="594676D6" w14:textId="77777777" w:rsidR="00F96C38" w:rsidRPr="00EB096E" w:rsidRDefault="00F96C38" w:rsidP="0089704E">
      <w:pPr>
        <w:widowControl w:val="0"/>
        <w:tabs>
          <w:tab w:val="left" w:pos="1440"/>
          <w:tab w:val="left" w:pos="2160"/>
          <w:tab w:val="left" w:pos="9000"/>
        </w:tabs>
        <w:rPr>
          <w:rFonts w:ascii="Times New Roman" w:hAnsi="Times New Roman"/>
        </w:rPr>
      </w:pPr>
      <w:r w:rsidRPr="00EB096E">
        <w:rPr>
          <w:rFonts w:ascii="Times New Roman" w:hAnsi="Times New Roman"/>
          <w:b/>
          <w:i/>
        </w:rPr>
        <w:t>Education:</w:t>
      </w:r>
      <w:r w:rsidRPr="00EB096E">
        <w:rPr>
          <w:rFonts w:ascii="Times New Roman" w:hAnsi="Times New Roman"/>
        </w:rPr>
        <w:t xml:space="preserve"> minimum of High School Graduate; B.A. in English preferred  </w:t>
      </w:r>
    </w:p>
    <w:p w14:paraId="7F49CA54" w14:textId="77777777" w:rsidR="00F96C38" w:rsidRPr="00EB096E" w:rsidRDefault="00F96C38" w:rsidP="0089704E">
      <w:pPr>
        <w:pStyle w:val="BodyText"/>
        <w:spacing w:after="0"/>
        <w:rPr>
          <w:sz w:val="24"/>
        </w:rPr>
      </w:pPr>
    </w:p>
    <w:p w14:paraId="4CE3E982" w14:textId="77777777" w:rsidR="00F96C38" w:rsidRPr="00EB096E" w:rsidRDefault="00F96C38" w:rsidP="0089704E">
      <w:pPr>
        <w:pStyle w:val="BodyText"/>
        <w:spacing w:after="0"/>
        <w:rPr>
          <w:b/>
          <w:i/>
          <w:sz w:val="24"/>
        </w:rPr>
      </w:pPr>
      <w:r w:rsidRPr="00EB096E">
        <w:rPr>
          <w:b/>
          <w:i/>
          <w:sz w:val="24"/>
        </w:rPr>
        <w:t>Licensures &amp; Certifications:</w:t>
      </w:r>
      <w:r w:rsidRPr="00EB096E">
        <w:rPr>
          <w:sz w:val="24"/>
        </w:rPr>
        <w:t xml:space="preserve">  N/A</w:t>
      </w:r>
    </w:p>
    <w:p w14:paraId="5E81F6C4" w14:textId="77777777" w:rsidR="00F96C38" w:rsidRPr="00EB096E" w:rsidRDefault="00F96C38" w:rsidP="0089704E">
      <w:pPr>
        <w:pStyle w:val="BodyText"/>
        <w:spacing w:after="0"/>
        <w:rPr>
          <w:b/>
          <w:i/>
          <w:sz w:val="24"/>
        </w:rPr>
      </w:pPr>
    </w:p>
    <w:p w14:paraId="3AE4B58A" w14:textId="66A4C13A" w:rsidR="00F96C38" w:rsidRPr="00EB096E" w:rsidRDefault="00F96C38" w:rsidP="0089704E">
      <w:pPr>
        <w:pStyle w:val="BodyText"/>
        <w:spacing w:after="0"/>
        <w:rPr>
          <w:sz w:val="24"/>
        </w:rPr>
      </w:pPr>
      <w:r w:rsidRPr="00EB096E">
        <w:rPr>
          <w:b/>
          <w:i/>
          <w:sz w:val="24"/>
        </w:rPr>
        <w:t>Experience:</w:t>
      </w:r>
      <w:r w:rsidRPr="00EB096E">
        <w:t xml:space="preserve"> </w:t>
      </w:r>
      <w:r w:rsidRPr="00EB096E">
        <w:rPr>
          <w:sz w:val="24"/>
        </w:rPr>
        <w:t xml:space="preserve">A minimum of 3 years relevant experience required for B.A. and 5 years for High School Graduate.  Prior grant and manuscript submission, </w:t>
      </w:r>
      <w:r w:rsidR="00026721">
        <w:rPr>
          <w:sz w:val="24"/>
        </w:rPr>
        <w:t xml:space="preserve">familiarity with rules and regulations for submission of Public Health Service grant applications primarily to NIH, </w:t>
      </w:r>
      <w:r w:rsidRPr="00EB096E">
        <w:rPr>
          <w:sz w:val="24"/>
        </w:rPr>
        <w:t>and supervisory experience preferred.</w:t>
      </w:r>
      <w:r w:rsidR="0092779F">
        <w:rPr>
          <w:sz w:val="24"/>
        </w:rPr>
        <w:t xml:space="preserve">  </w:t>
      </w:r>
    </w:p>
    <w:p w14:paraId="73153E08" w14:textId="77777777" w:rsidR="00F96C38" w:rsidRDefault="00F96C38" w:rsidP="0089704E">
      <w:pPr>
        <w:widowControl w:val="0"/>
        <w:tabs>
          <w:tab w:val="left" w:pos="1440"/>
          <w:tab w:val="left" w:pos="2160"/>
          <w:tab w:val="left" w:pos="9000"/>
        </w:tabs>
        <w:rPr>
          <w:rFonts w:ascii="Times New Roman" w:hAnsi="Times New Roman"/>
        </w:rPr>
      </w:pPr>
    </w:p>
    <w:p w14:paraId="10F99D03" w14:textId="77777777" w:rsidR="0089704E" w:rsidRPr="00EB096E" w:rsidRDefault="0089704E" w:rsidP="0089704E">
      <w:pPr>
        <w:widowControl w:val="0"/>
        <w:tabs>
          <w:tab w:val="left" w:pos="1440"/>
          <w:tab w:val="left" w:pos="2160"/>
          <w:tab w:val="left" w:pos="9000"/>
        </w:tabs>
        <w:rPr>
          <w:rFonts w:ascii="Times New Roman" w:hAnsi="Times New Roman"/>
        </w:rPr>
      </w:pPr>
    </w:p>
    <w:p w14:paraId="53094957" w14:textId="77777777" w:rsidR="00F96C38" w:rsidRPr="00EB096E" w:rsidRDefault="00F96C38" w:rsidP="0089704E">
      <w:pPr>
        <w:widowControl w:val="0"/>
        <w:rPr>
          <w:rFonts w:ascii="Times New Roman" w:hAnsi="Times New Roman"/>
          <w:b/>
          <w:i/>
        </w:rPr>
      </w:pPr>
      <w:r w:rsidRPr="00EB096E">
        <w:rPr>
          <w:rFonts w:ascii="Times New Roman" w:hAnsi="Times New Roman"/>
          <w:b/>
          <w:i/>
        </w:rPr>
        <w:t>Other Requirements:</w:t>
      </w:r>
    </w:p>
    <w:p w14:paraId="264F72DD" w14:textId="77777777" w:rsidR="00F96C38" w:rsidRPr="00EB096E" w:rsidRDefault="00F96C38" w:rsidP="0089704E">
      <w:pPr>
        <w:widowControl w:val="0"/>
        <w:rPr>
          <w:rFonts w:ascii="Times New Roman" w:hAnsi="Times New Roman"/>
          <w:b/>
          <w:i/>
        </w:rPr>
      </w:pPr>
    </w:p>
    <w:p w14:paraId="50F63D1C" w14:textId="77777777" w:rsidR="00F96C38" w:rsidRPr="00EB096E" w:rsidRDefault="00F96C38" w:rsidP="0089704E">
      <w:pPr>
        <w:widowControl w:val="0"/>
        <w:tabs>
          <w:tab w:val="left" w:pos="360"/>
          <w:tab w:val="left" w:pos="1440"/>
          <w:tab w:val="left" w:pos="2160"/>
          <w:tab w:val="left" w:pos="9000"/>
        </w:tabs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Knowledge of various granting agency submission policies and deadlines.</w:t>
      </w:r>
    </w:p>
    <w:p w14:paraId="11933730" w14:textId="77777777" w:rsidR="00F96C38" w:rsidRPr="00EB096E" w:rsidRDefault="00F96C38" w:rsidP="0089704E">
      <w:pPr>
        <w:widowControl w:val="0"/>
        <w:tabs>
          <w:tab w:val="left" w:pos="360"/>
          <w:tab w:val="left" w:pos="1440"/>
          <w:tab w:val="left" w:pos="2160"/>
          <w:tab w:val="left" w:pos="9000"/>
        </w:tabs>
        <w:ind w:left="720" w:hanging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Knowledge of manuscript formats for various professional journal publications.</w:t>
      </w:r>
    </w:p>
    <w:p w14:paraId="57B8E203" w14:textId="77777777" w:rsidR="00F96C38" w:rsidRDefault="00F96C38" w:rsidP="0089704E">
      <w:pPr>
        <w:widowControl w:val="0"/>
        <w:tabs>
          <w:tab w:val="left" w:pos="360"/>
          <w:tab w:val="left" w:pos="1440"/>
          <w:tab w:val="left" w:pos="2160"/>
          <w:tab w:val="left" w:pos="9000"/>
        </w:tabs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 xml:space="preserve">Familiarity with software programs, including MSWord, Access, </w:t>
      </w:r>
      <w:r w:rsidR="00EB096E">
        <w:rPr>
          <w:rFonts w:ascii="Times New Roman" w:hAnsi="Times New Roman"/>
        </w:rPr>
        <w:t>Power Point, Excel, EndNote</w:t>
      </w:r>
      <w:r w:rsidRPr="00EB096E">
        <w:rPr>
          <w:rFonts w:ascii="Times New Roman" w:hAnsi="Times New Roman"/>
        </w:rPr>
        <w:t xml:space="preserve">, </w:t>
      </w:r>
      <w:r w:rsidR="00DF54E5">
        <w:rPr>
          <w:rFonts w:ascii="Times New Roman" w:hAnsi="Times New Roman"/>
        </w:rPr>
        <w:t>Adobe Acrobat</w:t>
      </w:r>
      <w:r w:rsidR="00305F7C">
        <w:rPr>
          <w:rFonts w:ascii="Times New Roman" w:hAnsi="Times New Roman"/>
        </w:rPr>
        <w:t>, and Adobe Illustrator</w:t>
      </w:r>
      <w:r w:rsidR="00DF54E5">
        <w:rPr>
          <w:rFonts w:ascii="Times New Roman" w:hAnsi="Times New Roman"/>
        </w:rPr>
        <w:t xml:space="preserve">. </w:t>
      </w:r>
      <w:r w:rsidR="0045088A">
        <w:rPr>
          <w:rFonts w:ascii="Times New Roman" w:hAnsi="Times New Roman"/>
        </w:rPr>
        <w:t xml:space="preserve"> </w:t>
      </w:r>
    </w:p>
    <w:p w14:paraId="6AC3620E" w14:textId="77777777" w:rsidR="00F96C38" w:rsidRPr="00EB096E" w:rsidRDefault="00F96C38" w:rsidP="0089704E">
      <w:pPr>
        <w:widowControl w:val="0"/>
        <w:tabs>
          <w:tab w:val="left" w:pos="360"/>
          <w:tab w:val="left" w:pos="1440"/>
          <w:tab w:val="left" w:pos="2160"/>
          <w:tab w:val="left" w:pos="9000"/>
        </w:tabs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Familiarity with the Internet and ability to retrieve and download instructions and forms from granting agencies and journals</w:t>
      </w:r>
      <w:r w:rsidR="00B92F4B">
        <w:rPr>
          <w:rFonts w:ascii="Times New Roman" w:hAnsi="Times New Roman"/>
        </w:rPr>
        <w:t>.</w:t>
      </w:r>
    </w:p>
    <w:p w14:paraId="6495B289" w14:textId="77777777" w:rsidR="00F96C38" w:rsidRPr="00EB096E" w:rsidRDefault="00F96C38" w:rsidP="0089704E">
      <w:pPr>
        <w:widowControl w:val="0"/>
        <w:tabs>
          <w:tab w:val="left" w:pos="360"/>
          <w:tab w:val="left" w:pos="1440"/>
          <w:tab w:val="left" w:pos="2160"/>
          <w:tab w:val="left" w:pos="9000"/>
        </w:tabs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Ability to work independently</w:t>
      </w:r>
      <w:r w:rsidR="00B92F4B">
        <w:rPr>
          <w:rFonts w:ascii="Times New Roman" w:hAnsi="Times New Roman"/>
        </w:rPr>
        <w:t>,</w:t>
      </w:r>
    </w:p>
    <w:p w14:paraId="5DEF30D9" w14:textId="77777777" w:rsidR="00F96C38" w:rsidRPr="00EB096E" w:rsidRDefault="00F96C38" w:rsidP="0089704E">
      <w:pPr>
        <w:widowControl w:val="0"/>
        <w:tabs>
          <w:tab w:val="left" w:pos="360"/>
          <w:tab w:val="left" w:pos="1440"/>
          <w:tab w:val="left" w:pos="2160"/>
          <w:tab w:val="left" w:pos="9000"/>
        </w:tabs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Ability to prioritize</w:t>
      </w:r>
      <w:r w:rsidR="00B92F4B">
        <w:rPr>
          <w:rFonts w:ascii="Times New Roman" w:hAnsi="Times New Roman"/>
        </w:rPr>
        <w:t>,</w:t>
      </w:r>
    </w:p>
    <w:p w14:paraId="3C31D112" w14:textId="77777777" w:rsidR="00F96C38" w:rsidRPr="00EB096E" w:rsidRDefault="00F96C38" w:rsidP="0089704E">
      <w:pPr>
        <w:widowControl w:val="0"/>
        <w:tabs>
          <w:tab w:val="left" w:pos="360"/>
          <w:tab w:val="left" w:pos="1440"/>
          <w:tab w:val="left" w:pos="2160"/>
          <w:tab w:val="left" w:pos="9000"/>
        </w:tabs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Ability to work well with many different individuals</w:t>
      </w:r>
      <w:r w:rsidR="00B92F4B">
        <w:rPr>
          <w:rFonts w:ascii="Times New Roman" w:hAnsi="Times New Roman"/>
        </w:rPr>
        <w:t>,</w:t>
      </w:r>
    </w:p>
    <w:p w14:paraId="5E2E6A04" w14:textId="77777777" w:rsidR="00F96C38" w:rsidRPr="00EB096E" w:rsidRDefault="00F96C38" w:rsidP="0089704E">
      <w:pPr>
        <w:widowControl w:val="0"/>
        <w:tabs>
          <w:tab w:val="left" w:pos="360"/>
          <w:tab w:val="left" w:pos="1440"/>
          <w:tab w:val="left" w:pos="2160"/>
          <w:tab w:val="left" w:pos="9000"/>
        </w:tabs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Attention to detail/proofreading.</w:t>
      </w:r>
    </w:p>
    <w:p w14:paraId="35A60A6C" w14:textId="77777777" w:rsidR="00F96C38" w:rsidRPr="00EB096E" w:rsidRDefault="00F96C38" w:rsidP="0089704E">
      <w:pPr>
        <w:widowControl w:val="0"/>
        <w:tabs>
          <w:tab w:val="left" w:pos="360"/>
          <w:tab w:val="left" w:pos="1440"/>
          <w:tab w:val="left" w:pos="2160"/>
          <w:tab w:val="left" w:pos="9000"/>
        </w:tabs>
        <w:ind w:left="36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Able to work weekends/evenings as required for grant deadlines.</w:t>
      </w:r>
    </w:p>
    <w:p w14:paraId="4F18F3EB" w14:textId="77777777" w:rsidR="00F96C38" w:rsidRPr="00EB096E" w:rsidRDefault="00F96C38" w:rsidP="0089704E">
      <w:pPr>
        <w:pStyle w:val="BodyText"/>
        <w:spacing w:after="0"/>
        <w:rPr>
          <w:b/>
          <w:sz w:val="24"/>
        </w:rPr>
      </w:pPr>
    </w:p>
    <w:p w14:paraId="0B524CC0" w14:textId="77777777" w:rsidR="00F96C38" w:rsidRPr="00EB096E" w:rsidRDefault="00F96C38" w:rsidP="0089704E">
      <w:pPr>
        <w:pStyle w:val="BodyText"/>
        <w:spacing w:after="0"/>
        <w:rPr>
          <w:b/>
          <w:sz w:val="24"/>
        </w:rPr>
      </w:pPr>
    </w:p>
    <w:p w14:paraId="6F571513" w14:textId="77777777" w:rsidR="00F96C38" w:rsidRPr="00EB096E" w:rsidRDefault="00F96C38" w:rsidP="0089704E">
      <w:pPr>
        <w:pStyle w:val="BodyText"/>
        <w:framePr w:hSpace="180" w:wrap="around" w:vAnchor="text" w:hAnchor="page" w:x="1781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/>
        <w:rPr>
          <w:b/>
          <w:sz w:val="24"/>
        </w:rPr>
      </w:pPr>
      <w:r w:rsidRPr="00EB096E">
        <w:rPr>
          <w:b/>
          <w:sz w:val="24"/>
        </w:rPr>
        <w:t>WORKING CONDITIONS:</w:t>
      </w:r>
    </w:p>
    <w:p w14:paraId="7AD063FF" w14:textId="77777777" w:rsidR="00F96C38" w:rsidRPr="00EB096E" w:rsidRDefault="00F96C38" w:rsidP="0089704E">
      <w:pPr>
        <w:pStyle w:val="BodyText"/>
        <w:spacing w:after="0"/>
        <w:rPr>
          <w:b/>
          <w:sz w:val="24"/>
        </w:rPr>
      </w:pPr>
    </w:p>
    <w:p w14:paraId="279935A2" w14:textId="77777777" w:rsidR="00F96C38" w:rsidRPr="00EB096E" w:rsidRDefault="00F96C38" w:rsidP="0089704E">
      <w:pPr>
        <w:widowControl w:val="0"/>
        <w:tabs>
          <w:tab w:val="left" w:pos="-1440"/>
          <w:tab w:val="left" w:pos="1440"/>
          <w:tab w:val="left" w:pos="2160"/>
          <w:tab w:val="left" w:pos="9000"/>
        </w:tabs>
        <w:ind w:left="1440" w:hanging="720"/>
        <w:rPr>
          <w:rFonts w:ascii="Times New Roman" w:hAnsi="Times New Roman"/>
          <w:b/>
        </w:rPr>
      </w:pPr>
    </w:p>
    <w:p w14:paraId="3BAB5567" w14:textId="77777777" w:rsidR="00F96C38" w:rsidRPr="00EB096E" w:rsidRDefault="00F96C38" w:rsidP="0089704E">
      <w:pPr>
        <w:widowControl w:val="0"/>
        <w:tabs>
          <w:tab w:val="left" w:pos="-1440"/>
          <w:tab w:val="left" w:pos="720"/>
          <w:tab w:val="left" w:pos="2160"/>
          <w:tab w:val="left" w:pos="9000"/>
        </w:tabs>
        <w:ind w:left="810" w:hanging="630"/>
        <w:rPr>
          <w:rFonts w:ascii="Times New Roman" w:hAnsi="Times New Roman"/>
        </w:rPr>
      </w:pPr>
      <w:r w:rsidRPr="00EB096E">
        <w:rPr>
          <w:rFonts w:ascii="Times New Roman" w:hAnsi="Times New Roman"/>
          <w:b/>
        </w:rPr>
        <w:t>A)</w:t>
      </w:r>
      <w:r w:rsidRPr="00EB096E">
        <w:rPr>
          <w:rFonts w:ascii="Times New Roman" w:hAnsi="Times New Roman"/>
          <w:b/>
        </w:rPr>
        <w:tab/>
        <w:t>Physical Demands</w:t>
      </w:r>
    </w:p>
    <w:p w14:paraId="36F82A2F" w14:textId="77777777" w:rsidR="00F96C38" w:rsidRPr="00EB096E" w:rsidRDefault="00F96C38" w:rsidP="0089704E">
      <w:pPr>
        <w:widowControl w:val="0"/>
        <w:tabs>
          <w:tab w:val="left" w:pos="720"/>
          <w:tab w:val="left" w:pos="2160"/>
          <w:tab w:val="left" w:pos="9000"/>
        </w:tabs>
        <w:ind w:left="810" w:hanging="630"/>
        <w:rPr>
          <w:rFonts w:ascii="Times New Roman" w:hAnsi="Times New Roman"/>
        </w:rPr>
      </w:pPr>
    </w:p>
    <w:p w14:paraId="697717C7" w14:textId="77777777" w:rsidR="00F96C38" w:rsidRPr="00EB096E" w:rsidRDefault="00F96C38" w:rsidP="0089704E">
      <w:pPr>
        <w:widowControl w:val="0"/>
        <w:tabs>
          <w:tab w:val="left" w:pos="720"/>
          <w:tab w:val="left" w:pos="2160"/>
          <w:tab w:val="left" w:pos="9000"/>
        </w:tabs>
        <w:ind w:left="1350" w:hanging="63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Ability to sit for 95% of shift required.</w:t>
      </w:r>
    </w:p>
    <w:p w14:paraId="18D80ACE" w14:textId="77777777" w:rsidR="00F96C38" w:rsidRPr="00EB096E" w:rsidRDefault="00F96C38" w:rsidP="0089704E">
      <w:pPr>
        <w:widowControl w:val="0"/>
        <w:tabs>
          <w:tab w:val="left" w:pos="720"/>
          <w:tab w:val="left" w:pos="2160"/>
          <w:tab w:val="left" w:pos="9000"/>
        </w:tabs>
        <w:ind w:left="1350" w:hanging="630"/>
        <w:rPr>
          <w:rFonts w:ascii="Times New Roman" w:hAnsi="Times New Roman"/>
        </w:rPr>
      </w:pPr>
      <w:r w:rsidRPr="00EB096E">
        <w:rPr>
          <w:rFonts w:ascii="Times New Roman" w:hAnsi="Times New Roman"/>
        </w:rPr>
        <w:t xml:space="preserve">Ability to </w:t>
      </w:r>
      <w:proofErr w:type="gramStart"/>
      <w:r w:rsidRPr="00EB096E">
        <w:rPr>
          <w:rFonts w:ascii="Times New Roman" w:hAnsi="Times New Roman"/>
        </w:rPr>
        <w:t>lift up</w:t>
      </w:r>
      <w:proofErr w:type="gramEnd"/>
      <w:r w:rsidRPr="00EB096E">
        <w:rPr>
          <w:rFonts w:ascii="Times New Roman" w:hAnsi="Times New Roman"/>
        </w:rPr>
        <w:t xml:space="preserve"> to 10 lbs. using proper body mechanics.</w:t>
      </w:r>
    </w:p>
    <w:p w14:paraId="33234EB0" w14:textId="77777777" w:rsidR="00F96C38" w:rsidRPr="00EB096E" w:rsidRDefault="00F96C38" w:rsidP="0089704E">
      <w:pPr>
        <w:widowControl w:val="0"/>
        <w:tabs>
          <w:tab w:val="left" w:pos="720"/>
          <w:tab w:val="left" w:pos="2160"/>
          <w:tab w:val="left" w:pos="9000"/>
        </w:tabs>
        <w:ind w:left="810" w:hanging="630"/>
        <w:rPr>
          <w:rFonts w:ascii="Times New Roman" w:hAnsi="Times New Roman"/>
          <w:b/>
        </w:rPr>
      </w:pPr>
    </w:p>
    <w:p w14:paraId="6C8E8536" w14:textId="77777777" w:rsidR="00F96C38" w:rsidRPr="00EB096E" w:rsidRDefault="00F96C38" w:rsidP="0089704E">
      <w:pPr>
        <w:widowControl w:val="0"/>
        <w:tabs>
          <w:tab w:val="left" w:pos="-1440"/>
          <w:tab w:val="left" w:pos="720"/>
          <w:tab w:val="left" w:pos="2160"/>
          <w:tab w:val="left" w:pos="9000"/>
        </w:tabs>
        <w:ind w:left="810" w:hanging="630"/>
        <w:rPr>
          <w:rFonts w:ascii="Times New Roman" w:hAnsi="Times New Roman"/>
        </w:rPr>
      </w:pPr>
      <w:r w:rsidRPr="00EB096E">
        <w:rPr>
          <w:rFonts w:ascii="Times New Roman" w:hAnsi="Times New Roman"/>
          <w:b/>
        </w:rPr>
        <w:t>B)</w:t>
      </w:r>
      <w:r w:rsidRPr="00EB096E">
        <w:rPr>
          <w:rFonts w:ascii="Times New Roman" w:hAnsi="Times New Roman"/>
          <w:b/>
        </w:rPr>
        <w:tab/>
        <w:t xml:space="preserve">Uniform/Dress Requirements </w:t>
      </w:r>
    </w:p>
    <w:p w14:paraId="32994933" w14:textId="77777777" w:rsidR="00F96C38" w:rsidRPr="00EB096E" w:rsidRDefault="00F96C38" w:rsidP="0089704E">
      <w:pPr>
        <w:widowControl w:val="0"/>
        <w:tabs>
          <w:tab w:val="left" w:pos="720"/>
          <w:tab w:val="left" w:pos="2160"/>
          <w:tab w:val="left" w:pos="9000"/>
        </w:tabs>
        <w:ind w:left="810" w:hanging="630"/>
        <w:rPr>
          <w:rFonts w:ascii="Times New Roman" w:hAnsi="Times New Roman"/>
        </w:rPr>
      </w:pPr>
    </w:p>
    <w:p w14:paraId="3D9A089D" w14:textId="77777777" w:rsidR="00F96C38" w:rsidRPr="00EB096E" w:rsidRDefault="00F96C38" w:rsidP="0089704E">
      <w:pPr>
        <w:widowControl w:val="0"/>
        <w:tabs>
          <w:tab w:val="left" w:pos="720"/>
          <w:tab w:val="left" w:pos="2160"/>
          <w:tab w:val="left" w:pos="9000"/>
        </w:tabs>
        <w:ind w:left="810" w:hanging="630"/>
        <w:rPr>
          <w:rFonts w:ascii="Times New Roman" w:hAnsi="Times New Roman"/>
        </w:rPr>
      </w:pPr>
      <w:r w:rsidRPr="00EB096E">
        <w:rPr>
          <w:rFonts w:ascii="Times New Roman" w:hAnsi="Times New Roman"/>
        </w:rPr>
        <w:tab/>
        <w:t xml:space="preserve">Hospital identification badge.  Professional appearance  </w:t>
      </w:r>
    </w:p>
    <w:p w14:paraId="594935C4" w14:textId="77777777" w:rsidR="00F96C38" w:rsidRPr="00EB096E" w:rsidRDefault="00F96C38" w:rsidP="0089704E">
      <w:pPr>
        <w:widowControl w:val="0"/>
        <w:tabs>
          <w:tab w:val="left" w:pos="720"/>
          <w:tab w:val="left" w:pos="2160"/>
          <w:tab w:val="left" w:pos="9000"/>
        </w:tabs>
        <w:ind w:left="810" w:hanging="630"/>
        <w:rPr>
          <w:rFonts w:ascii="Times New Roman" w:hAnsi="Times New Roman"/>
        </w:rPr>
      </w:pPr>
    </w:p>
    <w:p w14:paraId="68A08C06" w14:textId="77777777" w:rsidR="00F96C38" w:rsidRPr="00EB096E" w:rsidRDefault="00F96C38" w:rsidP="0089704E">
      <w:pPr>
        <w:widowControl w:val="0"/>
        <w:tabs>
          <w:tab w:val="left" w:pos="-1440"/>
          <w:tab w:val="left" w:pos="720"/>
          <w:tab w:val="left" w:pos="2160"/>
          <w:tab w:val="left" w:pos="9000"/>
        </w:tabs>
        <w:ind w:left="810" w:hanging="630"/>
        <w:rPr>
          <w:rFonts w:ascii="Times New Roman" w:hAnsi="Times New Roman"/>
        </w:rPr>
      </w:pPr>
      <w:r w:rsidRPr="00EB096E">
        <w:rPr>
          <w:rFonts w:ascii="Times New Roman" w:hAnsi="Times New Roman"/>
          <w:b/>
        </w:rPr>
        <w:t>C)</w:t>
      </w:r>
      <w:r w:rsidRPr="00EB096E">
        <w:rPr>
          <w:rFonts w:ascii="Times New Roman" w:hAnsi="Times New Roman"/>
          <w:b/>
        </w:rPr>
        <w:tab/>
        <w:t>Chemical, Radiological, Biological Exposures</w:t>
      </w:r>
    </w:p>
    <w:p w14:paraId="7228AAA1" w14:textId="77777777" w:rsidR="00F96C38" w:rsidRPr="00EB096E" w:rsidRDefault="00F96C38" w:rsidP="0089704E">
      <w:pPr>
        <w:widowControl w:val="0"/>
        <w:tabs>
          <w:tab w:val="left" w:pos="720"/>
          <w:tab w:val="left" w:pos="2160"/>
          <w:tab w:val="left" w:pos="9000"/>
        </w:tabs>
        <w:ind w:left="810" w:hanging="630"/>
        <w:rPr>
          <w:rFonts w:ascii="Times New Roman" w:hAnsi="Times New Roman"/>
        </w:rPr>
      </w:pPr>
    </w:p>
    <w:p w14:paraId="1D26C446" w14:textId="77777777" w:rsidR="00F96C38" w:rsidRPr="00EB096E" w:rsidRDefault="00F96C38" w:rsidP="0089704E">
      <w:pPr>
        <w:widowControl w:val="0"/>
        <w:tabs>
          <w:tab w:val="left" w:pos="720"/>
          <w:tab w:val="left" w:pos="2160"/>
          <w:tab w:val="left" w:pos="9000"/>
        </w:tabs>
        <w:ind w:left="1350" w:hanging="63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Refer to Safety Manual (and MSDS)</w:t>
      </w:r>
    </w:p>
    <w:p w14:paraId="7344668D" w14:textId="77777777" w:rsidR="00F96C38" w:rsidRPr="00EB096E" w:rsidRDefault="00F96C38" w:rsidP="0089704E">
      <w:pPr>
        <w:widowControl w:val="0"/>
        <w:tabs>
          <w:tab w:val="left" w:pos="720"/>
          <w:tab w:val="left" w:pos="2160"/>
          <w:tab w:val="left" w:pos="9000"/>
        </w:tabs>
        <w:ind w:left="1350" w:hanging="63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Refer to Infection Control Policy and Procedures Manual</w:t>
      </w:r>
    </w:p>
    <w:p w14:paraId="221F271C" w14:textId="77777777" w:rsidR="00F96C38" w:rsidRPr="00EB096E" w:rsidRDefault="00F96C38" w:rsidP="0089704E">
      <w:pPr>
        <w:widowControl w:val="0"/>
        <w:tabs>
          <w:tab w:val="left" w:pos="720"/>
          <w:tab w:val="left" w:pos="2160"/>
          <w:tab w:val="left" w:pos="9000"/>
        </w:tabs>
        <w:ind w:left="1350" w:hanging="630"/>
        <w:rPr>
          <w:rFonts w:ascii="Times New Roman" w:hAnsi="Times New Roman"/>
        </w:rPr>
      </w:pPr>
      <w:r w:rsidRPr="00EB096E">
        <w:rPr>
          <w:rFonts w:ascii="Times New Roman" w:hAnsi="Times New Roman"/>
        </w:rPr>
        <w:t>Refer to Fire and Emergency Manual</w:t>
      </w:r>
    </w:p>
    <w:p w14:paraId="202C28A0" w14:textId="77777777" w:rsidR="00F96C38" w:rsidRPr="00EB096E" w:rsidRDefault="00F96C38" w:rsidP="0089704E">
      <w:pPr>
        <w:pStyle w:val="BodyText"/>
        <w:spacing w:after="0"/>
        <w:rPr>
          <w:b/>
          <w:i/>
          <w:sz w:val="24"/>
        </w:rPr>
      </w:pPr>
      <w:r w:rsidRPr="00EB096E">
        <w:rPr>
          <w:b/>
          <w:i/>
          <w:sz w:val="24"/>
        </w:rPr>
        <w:tab/>
      </w:r>
    </w:p>
    <w:p w14:paraId="591F5897" w14:textId="77777777" w:rsidR="00F96C38" w:rsidRPr="00EB096E" w:rsidRDefault="00F96C38" w:rsidP="0089704E">
      <w:pPr>
        <w:pStyle w:val="BodyText"/>
        <w:spacing w:after="0"/>
        <w:rPr>
          <w:b/>
          <w:i/>
          <w:sz w:val="24"/>
        </w:rPr>
      </w:pPr>
      <w:r w:rsidRPr="00EB096E">
        <w:rPr>
          <w:b/>
          <w:i/>
          <w:sz w:val="24"/>
        </w:rPr>
        <w:t>Equipment Used:</w:t>
      </w:r>
      <w:r w:rsidRPr="00EB096E">
        <w:rPr>
          <w:sz w:val="24"/>
        </w:rPr>
        <w:t xml:space="preserve"> PC, FAX, Typewriter, Photocopying Machine, Scanner, Printers</w:t>
      </w:r>
      <w:r w:rsidR="00305F7C">
        <w:rPr>
          <w:sz w:val="24"/>
        </w:rPr>
        <w:t>, Plotter.</w:t>
      </w:r>
    </w:p>
    <w:p w14:paraId="22968A39" w14:textId="77777777" w:rsidR="00F96C38" w:rsidRPr="00EB096E" w:rsidRDefault="00F96C38" w:rsidP="0089704E">
      <w:pPr>
        <w:pStyle w:val="BodyText"/>
        <w:spacing w:after="0"/>
        <w:rPr>
          <w:b/>
          <w:i/>
          <w:sz w:val="24"/>
        </w:rPr>
      </w:pPr>
      <w:r w:rsidRPr="00EB096E">
        <w:rPr>
          <w:b/>
          <w:i/>
          <w:sz w:val="24"/>
        </w:rPr>
        <w:tab/>
      </w:r>
    </w:p>
    <w:p w14:paraId="04417FBB" w14:textId="77777777" w:rsidR="00F96C38" w:rsidRPr="00EB096E" w:rsidRDefault="00F96C38" w:rsidP="0089704E">
      <w:pPr>
        <w:pStyle w:val="BodyText"/>
        <w:spacing w:after="0"/>
        <w:rPr>
          <w:b/>
          <w:i/>
          <w:sz w:val="24"/>
        </w:rPr>
      </w:pPr>
      <w:r w:rsidRPr="00EB096E">
        <w:rPr>
          <w:b/>
          <w:i/>
          <w:sz w:val="24"/>
        </w:rPr>
        <w:t>Exposures:</w:t>
      </w:r>
    </w:p>
    <w:p w14:paraId="5FCDE64C" w14:textId="77777777" w:rsidR="00F96C38" w:rsidRPr="00EB096E" w:rsidRDefault="00F96C38" w:rsidP="0089704E">
      <w:pPr>
        <w:pStyle w:val="BodyText"/>
        <w:spacing w:after="0"/>
        <w:rPr>
          <w:b/>
          <w:sz w:val="24"/>
        </w:rPr>
      </w:pPr>
    </w:p>
    <w:p w14:paraId="7908E8BE" w14:textId="77777777" w:rsidR="00F96C38" w:rsidRPr="00EB096E" w:rsidRDefault="00F96C38" w:rsidP="0089704E">
      <w:pPr>
        <w:pStyle w:val="BodyText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after="0"/>
        <w:rPr>
          <w:b/>
          <w:sz w:val="24"/>
        </w:rPr>
      </w:pPr>
      <w:r w:rsidRPr="00EB096E">
        <w:rPr>
          <w:b/>
          <w:sz w:val="24"/>
        </w:rPr>
        <w:t>AREA-SPECIFIC WORK RULES:</w:t>
      </w:r>
    </w:p>
    <w:p w14:paraId="65D5B9E1" w14:textId="111701E2" w:rsidR="00F96C38" w:rsidRDefault="00F96C38" w:rsidP="002F0D28">
      <w:pPr>
        <w:spacing w:line="360" w:lineRule="auto"/>
        <w:rPr>
          <w:rFonts w:ascii="Times New Roman" w:hAnsi="Times New Roman"/>
        </w:rPr>
      </w:pPr>
    </w:p>
    <w:p w14:paraId="3AAFFE9D" w14:textId="0CC799C4" w:rsidR="00A44C50" w:rsidRDefault="00A44C50" w:rsidP="002F0D28">
      <w:pPr>
        <w:spacing w:line="360" w:lineRule="auto"/>
        <w:rPr>
          <w:rFonts w:ascii="Times New Roman" w:hAnsi="Times New Roman"/>
        </w:rPr>
      </w:pPr>
    </w:p>
    <w:p w14:paraId="27847200" w14:textId="77777777" w:rsidR="00A44C50" w:rsidRDefault="00A44C50" w:rsidP="00A44C50">
      <w:pPr>
        <w:pStyle w:val="BodyText"/>
        <w:spacing w:after="0"/>
        <w:ind w:left="4725" w:hanging="4725"/>
        <w:rPr>
          <w:b/>
          <w:sz w:val="24"/>
        </w:rPr>
      </w:pPr>
      <w:r w:rsidRPr="00EB096E">
        <w:rPr>
          <w:b/>
          <w:sz w:val="24"/>
        </w:rPr>
        <w:lastRenderedPageBreak/>
        <w:t>Original Edition Date:  6/13/94</w:t>
      </w:r>
      <w:r>
        <w:rPr>
          <w:b/>
          <w:sz w:val="24"/>
        </w:rPr>
        <w:tab/>
      </w:r>
      <w:r w:rsidRPr="00EB096E">
        <w:rPr>
          <w:b/>
          <w:sz w:val="24"/>
        </w:rPr>
        <w:t xml:space="preserve"> </w:t>
      </w:r>
    </w:p>
    <w:p w14:paraId="3218F917" w14:textId="77777777" w:rsidR="00A44C50" w:rsidRDefault="00A44C50" w:rsidP="00A44C50">
      <w:pPr>
        <w:pStyle w:val="BodyText"/>
        <w:spacing w:after="0"/>
        <w:ind w:left="4725" w:hanging="4725"/>
        <w:rPr>
          <w:b/>
          <w:sz w:val="24"/>
        </w:rPr>
      </w:pPr>
    </w:p>
    <w:p w14:paraId="43C78FE2" w14:textId="3F2115EF" w:rsidR="00A44C50" w:rsidRPr="00EB096E" w:rsidRDefault="00A44C50" w:rsidP="00A44C50">
      <w:pPr>
        <w:pStyle w:val="BodyText"/>
        <w:spacing w:after="0"/>
        <w:ind w:left="4725" w:hanging="4725"/>
        <w:rPr>
          <w:b/>
          <w:sz w:val="24"/>
        </w:rPr>
      </w:pPr>
      <w:r w:rsidRPr="00EB096E">
        <w:rPr>
          <w:b/>
          <w:sz w:val="24"/>
        </w:rPr>
        <w:t xml:space="preserve">Revised Edition Date:  </w:t>
      </w:r>
      <w:r>
        <w:rPr>
          <w:b/>
          <w:sz w:val="24"/>
        </w:rPr>
        <w:t>10/08/01</w:t>
      </w:r>
      <w:r>
        <w:rPr>
          <w:b/>
          <w:sz w:val="24"/>
        </w:rPr>
        <w:t>,</w:t>
      </w:r>
      <w:r>
        <w:rPr>
          <w:b/>
          <w:sz w:val="24"/>
        </w:rPr>
        <w:t xml:space="preserve"> 04</w:t>
      </w:r>
      <w:r w:rsidRPr="00EB096E">
        <w:rPr>
          <w:b/>
          <w:sz w:val="24"/>
        </w:rPr>
        <w:t>/</w:t>
      </w:r>
      <w:r>
        <w:rPr>
          <w:b/>
          <w:sz w:val="24"/>
        </w:rPr>
        <w:t>02</w:t>
      </w:r>
      <w:r w:rsidRPr="00EB096E">
        <w:rPr>
          <w:b/>
          <w:sz w:val="24"/>
        </w:rPr>
        <w:t>/1</w:t>
      </w:r>
      <w:r>
        <w:rPr>
          <w:b/>
          <w:sz w:val="24"/>
        </w:rPr>
        <w:t>2, 5/17/19</w:t>
      </w:r>
    </w:p>
    <w:p w14:paraId="6062A7AD" w14:textId="77777777" w:rsidR="00A44C50" w:rsidRPr="00EB096E" w:rsidRDefault="00A44C50" w:rsidP="002F0D28">
      <w:pPr>
        <w:spacing w:line="360" w:lineRule="auto"/>
        <w:rPr>
          <w:rFonts w:ascii="Times New Roman" w:hAnsi="Times New Roman"/>
        </w:rPr>
      </w:pPr>
    </w:p>
    <w:sectPr w:rsidR="00A44C50" w:rsidRPr="00EB096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19D8" w14:textId="77777777" w:rsidR="002A5483" w:rsidRDefault="002A5483" w:rsidP="002A5483">
      <w:r>
        <w:separator/>
      </w:r>
    </w:p>
  </w:endnote>
  <w:endnote w:type="continuationSeparator" w:id="0">
    <w:p w14:paraId="64239234" w14:textId="77777777" w:rsidR="002A5483" w:rsidRDefault="002A5483" w:rsidP="002A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4386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556E8F" w14:textId="12954109" w:rsidR="002A5483" w:rsidRDefault="002A54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F3CAEA" w14:textId="77777777" w:rsidR="002A5483" w:rsidRDefault="002A5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CF190" w14:textId="77777777" w:rsidR="002A5483" w:rsidRDefault="002A5483" w:rsidP="002A5483">
      <w:r>
        <w:separator/>
      </w:r>
    </w:p>
  </w:footnote>
  <w:footnote w:type="continuationSeparator" w:id="0">
    <w:p w14:paraId="2E018F4A" w14:textId="77777777" w:rsidR="002A5483" w:rsidRDefault="002A5483" w:rsidP="002A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E10"/>
    <w:multiLevelType w:val="singleLevel"/>
    <w:tmpl w:val="5540D2C2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 w15:restartNumberingAfterBreak="0">
    <w:nsid w:val="13A25317"/>
    <w:multiLevelType w:val="singleLevel"/>
    <w:tmpl w:val="9C30483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76B7624"/>
    <w:multiLevelType w:val="hybridMultilevel"/>
    <w:tmpl w:val="7176346C"/>
    <w:lvl w:ilvl="0" w:tplc="4AF890CC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573C00"/>
    <w:multiLevelType w:val="singleLevel"/>
    <w:tmpl w:val="3B8857B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C234B6A"/>
    <w:multiLevelType w:val="multilevel"/>
    <w:tmpl w:val="738ADF7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F085814"/>
    <w:multiLevelType w:val="multilevel"/>
    <w:tmpl w:val="738ADF7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4213969"/>
    <w:multiLevelType w:val="singleLevel"/>
    <w:tmpl w:val="68C25EB2"/>
    <w:lvl w:ilvl="0">
      <w:start w:val="5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</w:abstractNum>
  <w:abstractNum w:abstractNumId="7" w15:restartNumberingAfterBreak="0">
    <w:nsid w:val="55B40FFB"/>
    <w:multiLevelType w:val="hybridMultilevel"/>
    <w:tmpl w:val="079E70D0"/>
    <w:lvl w:ilvl="0" w:tplc="88D0FFD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DA17C3"/>
    <w:multiLevelType w:val="hybridMultilevel"/>
    <w:tmpl w:val="8834B7FE"/>
    <w:lvl w:ilvl="0" w:tplc="4F64415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B0C07D7"/>
    <w:multiLevelType w:val="singleLevel"/>
    <w:tmpl w:val="0874CB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17"/>
    <w:rsid w:val="00026721"/>
    <w:rsid w:val="0003689A"/>
    <w:rsid w:val="00096518"/>
    <w:rsid w:val="000E1529"/>
    <w:rsid w:val="001115E9"/>
    <w:rsid w:val="00170D89"/>
    <w:rsid w:val="001E4226"/>
    <w:rsid w:val="00211C39"/>
    <w:rsid w:val="002A5483"/>
    <w:rsid w:val="002C715C"/>
    <w:rsid w:val="002E0EC5"/>
    <w:rsid w:val="002F0D28"/>
    <w:rsid w:val="00305F7C"/>
    <w:rsid w:val="003C57D7"/>
    <w:rsid w:val="00405EBD"/>
    <w:rsid w:val="0045088A"/>
    <w:rsid w:val="00476BF3"/>
    <w:rsid w:val="004B1E34"/>
    <w:rsid w:val="004D4BB9"/>
    <w:rsid w:val="004D7B94"/>
    <w:rsid w:val="004E40B5"/>
    <w:rsid w:val="00500A17"/>
    <w:rsid w:val="0058172D"/>
    <w:rsid w:val="005A1ED2"/>
    <w:rsid w:val="005F182E"/>
    <w:rsid w:val="006403C4"/>
    <w:rsid w:val="00703681"/>
    <w:rsid w:val="007263E0"/>
    <w:rsid w:val="007705E4"/>
    <w:rsid w:val="00836B36"/>
    <w:rsid w:val="0089704E"/>
    <w:rsid w:val="008E3F64"/>
    <w:rsid w:val="0092779F"/>
    <w:rsid w:val="009945A8"/>
    <w:rsid w:val="00A40D83"/>
    <w:rsid w:val="00A44C50"/>
    <w:rsid w:val="00AB3CC7"/>
    <w:rsid w:val="00AF30BA"/>
    <w:rsid w:val="00B31F4C"/>
    <w:rsid w:val="00B3395A"/>
    <w:rsid w:val="00B6112D"/>
    <w:rsid w:val="00B80E2B"/>
    <w:rsid w:val="00B92F4B"/>
    <w:rsid w:val="00BE7C21"/>
    <w:rsid w:val="00C56032"/>
    <w:rsid w:val="00D03A20"/>
    <w:rsid w:val="00D11ABD"/>
    <w:rsid w:val="00D554F7"/>
    <w:rsid w:val="00DC0C41"/>
    <w:rsid w:val="00DF54E5"/>
    <w:rsid w:val="00E252B6"/>
    <w:rsid w:val="00E76D42"/>
    <w:rsid w:val="00EB096E"/>
    <w:rsid w:val="00F0758F"/>
    <w:rsid w:val="00F36732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D4414"/>
  <w15:chartTrackingRefBased/>
  <w15:docId w15:val="{64624BD6-0ECE-44CE-B15E-6E1ACFE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pPr>
      <w:widowControl w:val="0"/>
      <w:ind w:left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widowControl w:val="0"/>
      <w:tabs>
        <w:tab w:val="left" w:pos="-1440"/>
        <w:tab w:val="left" w:pos="0"/>
        <w:tab w:val="left" w:pos="720"/>
        <w:tab w:val="left" w:pos="1440"/>
        <w:tab w:val="left" w:pos="2160"/>
        <w:tab w:val="left" w:pos="9000"/>
      </w:tabs>
      <w:ind w:left="1440" w:hanging="1440"/>
    </w:pPr>
    <w:rPr>
      <w:rFonts w:ascii="CG Times" w:hAnsi="CG Times"/>
    </w:rPr>
  </w:style>
  <w:style w:type="paragraph" w:styleId="BodyTextIndent3">
    <w:name w:val="Body Text Indent 3"/>
    <w:basedOn w:val="Normal"/>
    <w:pPr>
      <w:widowControl w:val="0"/>
      <w:tabs>
        <w:tab w:val="left" w:pos="-1440"/>
        <w:tab w:val="left" w:pos="0"/>
        <w:tab w:val="left" w:pos="720"/>
        <w:tab w:val="left" w:pos="1440"/>
        <w:tab w:val="left" w:pos="2160"/>
        <w:tab w:val="left" w:pos="2880"/>
      </w:tabs>
      <w:ind w:left="1440"/>
    </w:pPr>
    <w:rPr>
      <w:rFonts w:ascii="CG Times" w:hAnsi="CG Times"/>
    </w:rPr>
  </w:style>
  <w:style w:type="paragraph" w:styleId="BalloonText">
    <w:name w:val="Balloon Text"/>
    <w:basedOn w:val="Normal"/>
    <w:semiHidden/>
    <w:rsid w:val="00500A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27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79F"/>
    <w:rPr>
      <w:sz w:val="20"/>
      <w:szCs w:val="20"/>
    </w:rPr>
  </w:style>
  <w:style w:type="character" w:customStyle="1" w:styleId="CommentTextChar">
    <w:name w:val="Comment Text Char"/>
    <w:link w:val="CommentText"/>
    <w:rsid w:val="0092779F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92779F"/>
    <w:rPr>
      <w:b/>
      <w:bCs/>
    </w:rPr>
  </w:style>
  <w:style w:type="character" w:customStyle="1" w:styleId="CommentSubjectChar">
    <w:name w:val="Comment Subject Char"/>
    <w:link w:val="CommentSubject"/>
    <w:rsid w:val="0092779F"/>
    <w:rPr>
      <w:rFonts w:ascii="Bookman Old Style" w:hAnsi="Bookman Old Style"/>
      <w:b/>
      <w:bCs/>
    </w:rPr>
  </w:style>
  <w:style w:type="paragraph" w:styleId="Header">
    <w:name w:val="header"/>
    <w:basedOn w:val="Normal"/>
    <w:link w:val="HeaderChar"/>
    <w:rsid w:val="002A5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5483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5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8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Jefferson Health System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Main Line Health</dc:creator>
  <cp:keywords/>
  <dc:description/>
  <cp:lastModifiedBy>Blacher, Kim</cp:lastModifiedBy>
  <cp:revision>2</cp:revision>
  <cp:lastPrinted>2012-03-27T19:39:00Z</cp:lastPrinted>
  <dcterms:created xsi:type="dcterms:W3CDTF">2019-05-30T19:47:00Z</dcterms:created>
  <dcterms:modified xsi:type="dcterms:W3CDTF">2019-05-30T19:47:00Z</dcterms:modified>
</cp:coreProperties>
</file>