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E3" w:rsidRDefault="00B53D44" w:rsidP="004A1B80">
      <w:pPr>
        <w:autoSpaceDE w:val="0"/>
        <w:autoSpaceDN w:val="0"/>
        <w:adjustRightInd w:val="0"/>
        <w:spacing w:after="0" w:line="240" w:lineRule="auto"/>
        <w:rPr>
          <w:rFonts w:ascii="Arial" w:hAnsi="Arial" w:cs="Arial"/>
          <w:b/>
          <w:color w:val="9B3365"/>
          <w:sz w:val="31"/>
          <w:szCs w:val="31"/>
        </w:rPr>
      </w:pPr>
      <w:r>
        <w:rPr>
          <w:rFonts w:ascii="Arial" w:hAnsi="Arial" w:cs="Arial"/>
          <w:b/>
          <w:color w:val="9B3365"/>
          <w:sz w:val="31"/>
          <w:szCs w:val="31"/>
        </w:rPr>
        <w:t>NIH – R</w:t>
      </w:r>
      <w:r w:rsidR="00CF24AC">
        <w:rPr>
          <w:rFonts w:ascii="Arial" w:hAnsi="Arial" w:cs="Arial"/>
          <w:b/>
          <w:color w:val="9B3365"/>
          <w:sz w:val="31"/>
          <w:szCs w:val="31"/>
        </w:rPr>
        <w:t>21</w:t>
      </w:r>
      <w:r>
        <w:rPr>
          <w:rFonts w:ascii="Arial" w:hAnsi="Arial" w:cs="Arial"/>
          <w:b/>
          <w:color w:val="9B3365"/>
          <w:sz w:val="31"/>
          <w:szCs w:val="31"/>
        </w:rPr>
        <w:t xml:space="preserve"> Tip</w:t>
      </w:r>
      <w:r w:rsidR="00CF24AC">
        <w:rPr>
          <w:rFonts w:ascii="Arial" w:hAnsi="Arial" w:cs="Arial"/>
          <w:b/>
          <w:color w:val="9B3365"/>
          <w:sz w:val="31"/>
          <w:szCs w:val="31"/>
        </w:rPr>
        <w:t xml:space="preserve"> S</w:t>
      </w:r>
      <w:r>
        <w:rPr>
          <w:rFonts w:ascii="Arial" w:hAnsi="Arial" w:cs="Arial"/>
          <w:b/>
          <w:color w:val="9B3365"/>
          <w:sz w:val="31"/>
          <w:szCs w:val="31"/>
        </w:rPr>
        <w:t>heet</w:t>
      </w:r>
    </w:p>
    <w:p w:rsidR="004A1B80" w:rsidRDefault="004A1B80" w:rsidP="004A1B80">
      <w:pPr>
        <w:autoSpaceDE w:val="0"/>
        <w:autoSpaceDN w:val="0"/>
        <w:adjustRightInd w:val="0"/>
        <w:spacing w:after="0" w:line="240" w:lineRule="auto"/>
        <w:rPr>
          <w:rFonts w:ascii="Arial" w:hAnsi="Arial" w:cs="Arial"/>
          <w:b/>
          <w:color w:val="9B3365"/>
          <w:sz w:val="31"/>
          <w:szCs w:val="31"/>
        </w:rPr>
      </w:pPr>
    </w:p>
    <w:p w:rsidR="004A1B80" w:rsidRPr="00CF24AC" w:rsidRDefault="004A1B80" w:rsidP="004A1B80">
      <w:pPr>
        <w:rPr>
          <w:b/>
          <w:color w:val="FF0000"/>
          <w:sz w:val="28"/>
          <w:szCs w:val="28"/>
        </w:rPr>
      </w:pPr>
      <w:r w:rsidRPr="00CF24AC">
        <w:rPr>
          <w:b/>
          <w:color w:val="FF0000"/>
          <w:sz w:val="28"/>
          <w:szCs w:val="28"/>
          <w:highlight w:val="yellow"/>
        </w:rPr>
        <w:t>**THIS DOCUMENT IS MEANT AS A TIPSHEET.  PLEASE BE SURE TO READ THE SPONSOR SOLICITATION FOR ALL INFORMATION PERTAINING TO THIS SUBMISSION</w:t>
      </w:r>
    </w:p>
    <w:p w:rsidR="004A1B80" w:rsidRDefault="004A1B80" w:rsidP="004A1B80">
      <w:pPr>
        <w:rPr>
          <w:b/>
          <w:color w:val="7030A0"/>
        </w:rPr>
      </w:pPr>
      <w:r>
        <w:rPr>
          <w:b/>
          <w:color w:val="7030A0"/>
          <w:highlight w:val="yellow"/>
        </w:rPr>
        <w:t>****</w:t>
      </w:r>
      <w:r w:rsidR="00CF24AC">
        <w:rPr>
          <w:b/>
          <w:color w:val="7030A0"/>
          <w:highlight w:val="yellow"/>
        </w:rPr>
        <w:t>The</w:t>
      </w:r>
      <w:r w:rsidRPr="004A1B80">
        <w:rPr>
          <w:b/>
          <w:color w:val="7030A0"/>
          <w:highlight w:val="yellow"/>
        </w:rPr>
        <w:t xml:space="preserve"> budget limit</w:t>
      </w:r>
      <w:r w:rsidR="00CF24AC">
        <w:rPr>
          <w:b/>
          <w:color w:val="7030A0"/>
          <w:highlight w:val="yellow"/>
        </w:rPr>
        <w:t xml:space="preserve"> for an R21 is $275,000.</w:t>
      </w:r>
      <w:r w:rsidRPr="004A1B80">
        <w:rPr>
          <w:b/>
          <w:color w:val="7030A0"/>
          <w:highlight w:val="yellow"/>
        </w:rPr>
        <w:t xml:space="preserve"> ****</w:t>
      </w:r>
    </w:p>
    <w:p w:rsidR="004A1B80" w:rsidRPr="004A1B80" w:rsidRDefault="004A1B80" w:rsidP="004A1B80">
      <w:pPr>
        <w:rPr>
          <w:b/>
        </w:rPr>
      </w:pPr>
      <w:r w:rsidRPr="004A1B80">
        <w:rPr>
          <w:b/>
        </w:rPr>
        <w:t xml:space="preserve">Margins:  </w:t>
      </w:r>
      <w:r w:rsidRPr="004A1B80">
        <w:t>½ inch margins on all sides</w:t>
      </w:r>
    </w:p>
    <w:p w:rsidR="004A1B80" w:rsidRPr="004A1B80" w:rsidRDefault="004A1B80" w:rsidP="004A1B80">
      <w:pPr>
        <w:rPr>
          <w:b/>
        </w:rPr>
      </w:pPr>
      <w:r w:rsidRPr="004A1B80">
        <w:rPr>
          <w:b/>
        </w:rPr>
        <w:t xml:space="preserve">Font Size:  </w:t>
      </w:r>
      <w:r w:rsidRPr="004A1B80">
        <w:t>11 points or larger</w:t>
      </w:r>
    </w:p>
    <w:p w:rsidR="004A1B80" w:rsidRDefault="004A1B80" w:rsidP="008C741D">
      <w:pPr>
        <w:ind w:left="1080" w:hanging="1080"/>
        <w:rPr>
          <w:rFonts w:ascii="Verdana" w:hAnsi="Verdana"/>
        </w:rPr>
      </w:pPr>
      <w:r w:rsidRPr="004A1B80">
        <w:rPr>
          <w:b/>
        </w:rPr>
        <w:t xml:space="preserve">Font Type:  </w:t>
      </w:r>
      <w:r w:rsidRPr="008C741D">
        <w:rPr>
          <w:rFonts w:ascii="Arial" w:hAnsi="Arial" w:cs="Arial"/>
        </w:rPr>
        <w:t>Arial</w:t>
      </w:r>
      <w:r w:rsidRPr="008C741D">
        <w:t xml:space="preserve">, </w:t>
      </w:r>
      <w:r w:rsidRPr="008C741D">
        <w:rPr>
          <w:rFonts w:ascii="Garamond" w:hAnsi="Garamond"/>
        </w:rPr>
        <w:t>Garamond</w:t>
      </w:r>
      <w:r w:rsidRPr="008C741D">
        <w:t xml:space="preserve">, </w:t>
      </w:r>
      <w:r w:rsidRPr="008C741D">
        <w:rPr>
          <w:rFonts w:ascii="Georgia" w:hAnsi="Georgia"/>
        </w:rPr>
        <w:t>Georgia</w:t>
      </w:r>
      <w:r w:rsidRPr="008C741D">
        <w:t xml:space="preserve">, </w:t>
      </w:r>
      <w:r w:rsidRPr="008C741D">
        <w:rPr>
          <w:rFonts w:ascii="Helvetica" w:hAnsi="Helvetica"/>
        </w:rPr>
        <w:t>Helvetica</w:t>
      </w:r>
      <w:r w:rsidRPr="008C741D">
        <w:t xml:space="preserve">, </w:t>
      </w:r>
      <w:r w:rsidRPr="008C741D">
        <w:rPr>
          <w:rFonts w:ascii="Palatino Linotype" w:hAnsi="Palatino Linotype"/>
        </w:rPr>
        <w:t>Palatino Linotype</w:t>
      </w:r>
      <w:r w:rsidRPr="008C741D">
        <w:t xml:space="preserve">, </w:t>
      </w:r>
      <w:r w:rsidRPr="008C741D">
        <w:rPr>
          <w:rFonts w:ascii="Times New Roman" w:hAnsi="Times New Roman" w:cs="Times New Roman"/>
        </w:rPr>
        <w:t>Times New Roman</w:t>
      </w:r>
      <w:r w:rsidRPr="008C741D">
        <w:t xml:space="preserve">, </w:t>
      </w:r>
      <w:r w:rsidRPr="008C741D">
        <w:rPr>
          <w:rFonts w:ascii="Verdana" w:hAnsi="Verdana"/>
        </w:rPr>
        <w:t>Verdana</w:t>
      </w:r>
    </w:p>
    <w:p w:rsidR="001D3FCD" w:rsidRPr="001D3FCD" w:rsidRDefault="001D3FCD" w:rsidP="001D3FCD">
      <w:pPr>
        <w:ind w:left="1080" w:hanging="1080"/>
        <w:jc w:val="center"/>
        <w:rPr>
          <w:rFonts w:ascii="Verdana" w:hAnsi="Verdana"/>
          <w:b/>
          <w:sz w:val="28"/>
          <w:szCs w:val="28"/>
        </w:rPr>
      </w:pPr>
      <w:r w:rsidRPr="001D3FCD">
        <w:rPr>
          <w:b/>
          <w:sz w:val="28"/>
          <w:szCs w:val="28"/>
          <w:highlight w:val="yellow"/>
        </w:rPr>
        <w:t>THERE SHOULD BE ABSOLUTELY NO HEADERS OR FOOTERS, THIS INCLUDES PAGE NUMBERING.</w:t>
      </w:r>
    </w:p>
    <w:p w:rsidR="008C741D" w:rsidRDefault="001D3FCD" w:rsidP="001D3FCD">
      <w:pPr>
        <w:spacing w:after="0" w:line="240" w:lineRule="auto"/>
        <w:ind w:left="1080" w:hanging="1080"/>
        <w:rPr>
          <w:b/>
        </w:rPr>
      </w:pPr>
      <w:r>
        <w:rPr>
          <w:b/>
        </w:rPr>
        <w:t>Project Summary</w:t>
      </w:r>
    </w:p>
    <w:p w:rsidR="001D3FCD" w:rsidRDefault="001D3FCD" w:rsidP="001D3FCD">
      <w:pPr>
        <w:spacing w:after="0" w:line="240" w:lineRule="auto"/>
        <w:rPr>
          <w:b/>
          <w:color w:val="538135" w:themeColor="accent6" w:themeShade="BF"/>
        </w:rPr>
      </w:pPr>
      <w:r>
        <w:rPr>
          <w:b/>
        </w:rPr>
        <w:tab/>
      </w:r>
      <w:r>
        <w:rPr>
          <w:b/>
          <w:color w:val="538135" w:themeColor="accent6" w:themeShade="BF"/>
        </w:rPr>
        <w:t>Filename should be “</w:t>
      </w:r>
      <w:proofErr w:type="spellStart"/>
      <w:r>
        <w:rPr>
          <w:b/>
          <w:color w:val="538135" w:themeColor="accent6" w:themeShade="BF"/>
        </w:rPr>
        <w:t>ProjectSummary</w:t>
      </w:r>
      <w:proofErr w:type="spellEnd"/>
      <w:r>
        <w:rPr>
          <w:b/>
          <w:color w:val="538135" w:themeColor="accent6" w:themeShade="BF"/>
        </w:rPr>
        <w:t xml:space="preserve">”  </w:t>
      </w:r>
    </w:p>
    <w:p w:rsidR="001D3FCD" w:rsidRDefault="00106012" w:rsidP="00106012">
      <w:pPr>
        <w:spacing w:after="0" w:line="240" w:lineRule="auto"/>
        <w:rPr>
          <w:b/>
          <w:color w:val="BF8F00" w:themeColor="accent4" w:themeShade="BF"/>
        </w:rPr>
      </w:pPr>
      <w:r>
        <w:rPr>
          <w:b/>
          <w:color w:val="538135" w:themeColor="accent6" w:themeShade="BF"/>
        </w:rPr>
        <w:tab/>
      </w:r>
      <w:r w:rsidR="001D3FCD">
        <w:rPr>
          <w:b/>
          <w:color w:val="BF8F00" w:themeColor="accent4" w:themeShade="BF"/>
        </w:rPr>
        <w:t>Limited to 30 lines of text</w:t>
      </w:r>
    </w:p>
    <w:p w:rsidR="00106012" w:rsidRDefault="00106012" w:rsidP="00106012">
      <w:pPr>
        <w:spacing w:after="0" w:line="240" w:lineRule="auto"/>
        <w:rPr>
          <w:b/>
          <w:color w:val="BF8F00" w:themeColor="accent4" w:themeShade="BF"/>
        </w:rPr>
      </w:pPr>
      <w:r>
        <w:rPr>
          <w:b/>
          <w:color w:val="BF8F00" w:themeColor="accent4" w:themeShade="BF"/>
        </w:rPr>
        <w:tab/>
        <w:t>Should be written in third person</w:t>
      </w:r>
    </w:p>
    <w:p w:rsidR="001D3FCD" w:rsidRPr="001D3FCD" w:rsidRDefault="001D3FCD" w:rsidP="001D3FCD">
      <w:pPr>
        <w:spacing w:after="0" w:line="240" w:lineRule="auto"/>
        <w:ind w:left="1080" w:hanging="1080"/>
        <w:rPr>
          <w:b/>
        </w:rPr>
      </w:pPr>
      <w:r w:rsidRPr="001D3FCD">
        <w:rPr>
          <w:b/>
        </w:rPr>
        <w:t>Project Narrative</w:t>
      </w:r>
    </w:p>
    <w:p w:rsidR="001D3FCD" w:rsidRDefault="001D3FCD" w:rsidP="001D3FCD">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ProjectNarrative</w:t>
      </w:r>
      <w:proofErr w:type="spellEnd"/>
      <w:r>
        <w:rPr>
          <w:b/>
          <w:color w:val="538135" w:themeColor="accent6" w:themeShade="BF"/>
        </w:rPr>
        <w:t xml:space="preserve">”  </w:t>
      </w:r>
    </w:p>
    <w:p w:rsidR="001D3FCD" w:rsidRDefault="001D3FCD" w:rsidP="001D3FCD">
      <w:pPr>
        <w:ind w:left="1800" w:hanging="1080"/>
        <w:rPr>
          <w:b/>
          <w:color w:val="BF8F00" w:themeColor="accent4" w:themeShade="BF"/>
        </w:rPr>
      </w:pPr>
      <w:r>
        <w:rPr>
          <w:b/>
          <w:color w:val="BF8F00" w:themeColor="accent4" w:themeShade="BF"/>
        </w:rPr>
        <w:t>Limited to 2-3 sentences describing the relevance of the research to public health</w:t>
      </w:r>
    </w:p>
    <w:p w:rsidR="001D3FCD" w:rsidRDefault="001D3FCD" w:rsidP="001D3FCD">
      <w:pPr>
        <w:spacing w:after="0" w:line="240" w:lineRule="auto"/>
        <w:ind w:left="1080" w:hanging="1080"/>
        <w:rPr>
          <w:b/>
        </w:rPr>
      </w:pPr>
      <w:r>
        <w:rPr>
          <w:b/>
        </w:rPr>
        <w:t>Bibliography &amp; References Cited</w:t>
      </w:r>
    </w:p>
    <w:p w:rsidR="001D3FCD" w:rsidRDefault="001D3FCD" w:rsidP="001D3FCD">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BibliogarphyReferencesCited</w:t>
      </w:r>
      <w:proofErr w:type="spellEnd"/>
      <w:r>
        <w:rPr>
          <w:b/>
          <w:color w:val="538135" w:themeColor="accent6" w:themeShade="BF"/>
        </w:rPr>
        <w:t xml:space="preserve">”  </w:t>
      </w:r>
    </w:p>
    <w:p w:rsidR="00CF24AC" w:rsidRPr="00CF24AC" w:rsidRDefault="001D3FCD" w:rsidP="00CF24AC">
      <w:pPr>
        <w:autoSpaceDE w:val="0"/>
        <w:autoSpaceDN w:val="0"/>
        <w:adjustRightInd w:val="0"/>
        <w:spacing w:before="56" w:after="0" w:line="243" w:lineRule="auto"/>
        <w:ind w:left="40" w:right="51"/>
        <w:rPr>
          <w:rFonts w:cs="Segoe UI"/>
          <w:b/>
          <w:color w:val="7030A0"/>
        </w:rPr>
      </w:pPr>
      <w:r>
        <w:rPr>
          <w:b/>
          <w:color w:val="2F5496" w:themeColor="accent5" w:themeShade="BF"/>
        </w:rPr>
        <w:t xml:space="preserve">There is no page limit.  </w:t>
      </w:r>
      <w:r w:rsidRPr="001D3FCD">
        <w:rPr>
          <w:b/>
          <w:color w:val="2F5496" w:themeColor="accent5" w:themeShade="BF"/>
        </w:rPr>
        <w:t>Each referenc</w:t>
      </w:r>
      <w:r w:rsidR="005465C3">
        <w:rPr>
          <w:b/>
          <w:color w:val="2F5496" w:themeColor="accent5" w:themeShade="BF"/>
        </w:rPr>
        <w:t xml:space="preserve">e must include the names of </w:t>
      </w:r>
      <w:r w:rsidRPr="001D3FCD">
        <w:rPr>
          <w:b/>
          <w:color w:val="2F5496" w:themeColor="accent5" w:themeShade="BF"/>
        </w:rPr>
        <w:t>authors, the article and journal title, book title, volume number, page numbers, and year of publication.  Include only bibliographic citations.</w:t>
      </w:r>
      <w:r>
        <w:rPr>
          <w:b/>
          <w:color w:val="2F5496" w:themeColor="accent5" w:themeShade="BF"/>
        </w:rPr>
        <w:t xml:space="preserve">  When citing articles that fall under the Public Access Policy, that were authored or co-authored by the applicant and arose from NIH funding, provide the NIH manuscript submission reference number (e.g., NIHMS97531) or the PubMed Central (PMC) reference number (e.g., PMCID234567) for each article.  If the PMC is not available because the journal submits directly to PMC on behalf of the authors, indicate “PMC Journal – In Process</w:t>
      </w:r>
      <w:r w:rsidRPr="00CF24AC">
        <w:rPr>
          <w:b/>
          <w:color w:val="7030A0"/>
        </w:rPr>
        <w:t>”.</w:t>
      </w:r>
      <w:r w:rsidR="00CF24AC" w:rsidRPr="00CF24AC">
        <w:rPr>
          <w:b/>
          <w:color w:val="7030A0"/>
        </w:rPr>
        <w:t xml:space="preserve">  </w:t>
      </w:r>
      <w:r w:rsidR="00CF24AC" w:rsidRPr="00CF24AC">
        <w:rPr>
          <w:rFonts w:cs="Segoe UI"/>
          <w:b/>
          <w:color w:val="7030A0"/>
          <w:spacing w:val="-7"/>
        </w:rPr>
        <w:t>P</w:t>
      </w:r>
      <w:r w:rsidR="00CF24AC" w:rsidRPr="00CF24AC">
        <w:rPr>
          <w:rFonts w:cs="Segoe UI"/>
          <w:b/>
          <w:color w:val="7030A0"/>
          <w:spacing w:val="7"/>
        </w:rPr>
        <w:t>u</w:t>
      </w:r>
      <w:r w:rsidR="00CF24AC" w:rsidRPr="00CF24AC">
        <w:rPr>
          <w:rFonts w:cs="Segoe UI"/>
          <w:b/>
          <w:color w:val="7030A0"/>
          <w:spacing w:val="3"/>
        </w:rPr>
        <w:t>b</w:t>
      </w:r>
      <w:r w:rsidR="00CF24AC" w:rsidRPr="00CF24AC">
        <w:rPr>
          <w:rFonts w:cs="Segoe UI"/>
          <w:b/>
          <w:color w:val="7030A0"/>
          <w:spacing w:val="-3"/>
        </w:rPr>
        <w:t>li</w:t>
      </w:r>
      <w:r w:rsidR="00CF24AC" w:rsidRPr="00CF24AC">
        <w:rPr>
          <w:rFonts w:cs="Segoe UI"/>
          <w:b/>
          <w:color w:val="7030A0"/>
          <w:spacing w:val="-2"/>
        </w:rPr>
        <w:t>c</w:t>
      </w:r>
      <w:r w:rsidR="00CF24AC" w:rsidRPr="00CF24AC">
        <w:rPr>
          <w:rFonts w:cs="Segoe UI"/>
          <w:b/>
          <w:color w:val="7030A0"/>
          <w:spacing w:val="3"/>
        </w:rPr>
        <w:t>a</w:t>
      </w:r>
      <w:r w:rsidR="00CF24AC" w:rsidRPr="00CF24AC">
        <w:rPr>
          <w:rFonts w:cs="Segoe UI"/>
          <w:b/>
          <w:color w:val="7030A0"/>
          <w:spacing w:val="7"/>
        </w:rPr>
        <w:t>t</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spacing w:val="7"/>
        </w:rPr>
        <w:t>n</w:t>
      </w:r>
      <w:r w:rsidR="00CF24AC" w:rsidRPr="00CF24AC">
        <w:rPr>
          <w:rFonts w:cs="Segoe UI"/>
          <w:b/>
          <w:color w:val="7030A0"/>
        </w:rPr>
        <w:t>s</w:t>
      </w:r>
      <w:r w:rsidR="00CF24AC" w:rsidRPr="00CF24AC">
        <w:rPr>
          <w:rFonts w:cs="Segoe UI"/>
          <w:b/>
          <w:color w:val="7030A0"/>
          <w:spacing w:val="-11"/>
        </w:rPr>
        <w:t xml:space="preserve"> </w:t>
      </w:r>
      <w:r w:rsidR="00CF24AC" w:rsidRPr="00CF24AC">
        <w:rPr>
          <w:rFonts w:cs="Segoe UI"/>
          <w:b/>
          <w:color w:val="7030A0"/>
          <w:spacing w:val="7"/>
        </w:rPr>
        <w:t>th</w:t>
      </w:r>
      <w:r w:rsidR="00CF24AC" w:rsidRPr="00CF24AC">
        <w:rPr>
          <w:rFonts w:cs="Segoe UI"/>
          <w:b/>
          <w:color w:val="7030A0"/>
          <w:spacing w:val="3"/>
        </w:rPr>
        <w:t>a</w:t>
      </w:r>
      <w:r w:rsidR="00CF24AC" w:rsidRPr="00CF24AC">
        <w:rPr>
          <w:rFonts w:cs="Segoe UI"/>
          <w:b/>
          <w:color w:val="7030A0"/>
        </w:rPr>
        <w:t>t</w:t>
      </w:r>
      <w:r w:rsidR="00CF24AC" w:rsidRPr="00CF24AC">
        <w:rPr>
          <w:rFonts w:cs="Segoe UI"/>
          <w:b/>
          <w:color w:val="7030A0"/>
          <w:spacing w:val="-5"/>
        </w:rPr>
        <w:t xml:space="preserve"> </w:t>
      </w:r>
      <w:r w:rsidR="00CF24AC" w:rsidRPr="00CF24AC">
        <w:rPr>
          <w:rFonts w:cs="Segoe UI"/>
          <w:b/>
          <w:color w:val="7030A0"/>
          <w:spacing w:val="3"/>
        </w:rPr>
        <w:t>a</w:t>
      </w:r>
      <w:r w:rsidR="00CF24AC" w:rsidRPr="00CF24AC">
        <w:rPr>
          <w:rFonts w:cs="Segoe UI"/>
          <w:b/>
          <w:color w:val="7030A0"/>
          <w:spacing w:val="6"/>
        </w:rPr>
        <w:t>r</w:t>
      </w:r>
      <w:r w:rsidR="00CF24AC" w:rsidRPr="00CF24AC">
        <w:rPr>
          <w:rFonts w:cs="Segoe UI"/>
          <w:b/>
          <w:color w:val="7030A0"/>
        </w:rPr>
        <w:t>e</w:t>
      </w:r>
      <w:r w:rsidR="00CF24AC" w:rsidRPr="00CF24AC">
        <w:rPr>
          <w:rFonts w:cs="Segoe UI"/>
          <w:b/>
          <w:color w:val="7030A0"/>
          <w:spacing w:val="-12"/>
        </w:rPr>
        <w:t xml:space="preserve"> </w:t>
      </w:r>
      <w:r w:rsidR="00CF24AC" w:rsidRPr="00CF24AC">
        <w:rPr>
          <w:rFonts w:cs="Segoe UI"/>
          <w:b/>
          <w:color w:val="7030A0"/>
          <w:spacing w:val="3"/>
        </w:rPr>
        <w:t>p</w:t>
      </w:r>
      <w:r w:rsidR="00CF24AC" w:rsidRPr="00CF24AC">
        <w:rPr>
          <w:rFonts w:cs="Segoe UI"/>
          <w:b/>
          <w:color w:val="7030A0"/>
          <w:spacing w:val="7"/>
        </w:rPr>
        <w:t>u</w:t>
      </w:r>
      <w:r w:rsidR="00CF24AC" w:rsidRPr="00CF24AC">
        <w:rPr>
          <w:rFonts w:cs="Segoe UI"/>
          <w:b/>
          <w:color w:val="7030A0"/>
          <w:spacing w:val="3"/>
        </w:rPr>
        <w:t>b</w:t>
      </w:r>
      <w:r w:rsidR="00CF24AC" w:rsidRPr="00CF24AC">
        <w:rPr>
          <w:rFonts w:cs="Segoe UI"/>
          <w:b/>
          <w:color w:val="7030A0"/>
          <w:spacing w:val="-3"/>
        </w:rPr>
        <w:t>li</w:t>
      </w:r>
      <w:r w:rsidR="00CF24AC" w:rsidRPr="00CF24AC">
        <w:rPr>
          <w:rFonts w:cs="Segoe UI"/>
          <w:b/>
          <w:color w:val="7030A0"/>
          <w:spacing w:val="-2"/>
        </w:rPr>
        <w:t>c</w:t>
      </w:r>
      <w:r w:rsidR="00CF24AC" w:rsidRPr="00CF24AC">
        <w:rPr>
          <w:rFonts w:cs="Segoe UI"/>
          <w:b/>
          <w:color w:val="7030A0"/>
          <w:spacing w:val="-3"/>
        </w:rPr>
        <w:t>l</w:t>
      </w:r>
      <w:r w:rsidR="00CF24AC" w:rsidRPr="00CF24AC">
        <w:rPr>
          <w:rFonts w:cs="Segoe UI"/>
          <w:b/>
          <w:color w:val="7030A0"/>
        </w:rPr>
        <w:t>y</w:t>
      </w:r>
      <w:r w:rsidR="00CF24AC" w:rsidRPr="00CF24AC">
        <w:rPr>
          <w:rFonts w:cs="Segoe UI"/>
          <w:b/>
          <w:color w:val="7030A0"/>
          <w:spacing w:val="-21"/>
        </w:rPr>
        <w:t xml:space="preserve"> </w:t>
      </w:r>
      <w:r w:rsidR="00CF24AC" w:rsidRPr="00CF24AC">
        <w:rPr>
          <w:rFonts w:cs="Segoe UI"/>
          <w:b/>
          <w:color w:val="7030A0"/>
          <w:spacing w:val="3"/>
        </w:rPr>
        <w:t>a</w:t>
      </w:r>
      <w:r w:rsidR="00CF24AC" w:rsidRPr="00CF24AC">
        <w:rPr>
          <w:rFonts w:cs="Segoe UI"/>
          <w:b/>
          <w:color w:val="7030A0"/>
          <w:spacing w:val="-2"/>
        </w:rPr>
        <w:t>cc</w:t>
      </w:r>
      <w:r w:rsidR="00CF24AC" w:rsidRPr="00CF24AC">
        <w:rPr>
          <w:rFonts w:cs="Segoe UI"/>
          <w:b/>
          <w:color w:val="7030A0"/>
          <w:spacing w:val="1"/>
        </w:rPr>
        <w:t>e</w:t>
      </w:r>
      <w:r w:rsidR="00CF24AC" w:rsidRPr="00CF24AC">
        <w:rPr>
          <w:rFonts w:cs="Segoe UI"/>
          <w:b/>
          <w:color w:val="7030A0"/>
          <w:spacing w:val="5"/>
        </w:rPr>
        <w:t>ss</w:t>
      </w:r>
      <w:r w:rsidR="00CF24AC" w:rsidRPr="00CF24AC">
        <w:rPr>
          <w:rFonts w:cs="Segoe UI"/>
          <w:b/>
          <w:color w:val="7030A0"/>
          <w:spacing w:val="-3"/>
        </w:rPr>
        <w:t>i</w:t>
      </w:r>
      <w:r w:rsidR="00CF24AC" w:rsidRPr="00CF24AC">
        <w:rPr>
          <w:rFonts w:cs="Segoe UI"/>
          <w:b/>
          <w:color w:val="7030A0"/>
          <w:spacing w:val="3"/>
        </w:rPr>
        <w:t>b</w:t>
      </w:r>
      <w:r w:rsidR="00CF24AC" w:rsidRPr="00CF24AC">
        <w:rPr>
          <w:rFonts w:cs="Segoe UI"/>
          <w:b/>
          <w:color w:val="7030A0"/>
          <w:spacing w:val="-3"/>
        </w:rPr>
        <w:t>l</w:t>
      </w:r>
      <w:r w:rsidR="00CF24AC" w:rsidRPr="00CF24AC">
        <w:rPr>
          <w:rFonts w:cs="Segoe UI"/>
          <w:b/>
          <w:color w:val="7030A0"/>
          <w:spacing w:val="1"/>
        </w:rPr>
        <w:t>e</w:t>
      </w:r>
      <w:r w:rsidR="00CF24AC" w:rsidRPr="00CF24AC">
        <w:rPr>
          <w:rFonts w:cs="Segoe UI"/>
          <w:b/>
          <w:color w:val="7030A0"/>
        </w:rPr>
        <w:t>.</w:t>
      </w:r>
      <w:r w:rsidR="00CF24AC" w:rsidRPr="00CF24AC">
        <w:rPr>
          <w:rFonts w:cs="Segoe UI"/>
          <w:b/>
          <w:color w:val="7030A0"/>
          <w:spacing w:val="-15"/>
        </w:rPr>
        <w:t xml:space="preserve"> </w:t>
      </w:r>
      <w:r w:rsidR="00CF24AC" w:rsidRPr="00CF24AC">
        <w:rPr>
          <w:rFonts w:cs="Segoe UI"/>
          <w:b/>
          <w:color w:val="7030A0"/>
          <w:spacing w:val="7"/>
        </w:rPr>
        <w:t>F</w:t>
      </w:r>
      <w:r w:rsidR="00CF24AC" w:rsidRPr="00CF24AC">
        <w:rPr>
          <w:rFonts w:cs="Segoe UI"/>
          <w:b/>
          <w:color w:val="7030A0"/>
          <w:spacing w:val="3"/>
        </w:rPr>
        <w:t>o</w:t>
      </w:r>
      <w:r w:rsidR="00CF24AC" w:rsidRPr="00CF24AC">
        <w:rPr>
          <w:rFonts w:cs="Segoe UI"/>
          <w:b/>
          <w:color w:val="7030A0"/>
        </w:rPr>
        <w:t>r</w:t>
      </w:r>
      <w:r w:rsidR="00CF24AC" w:rsidRPr="00CF24AC">
        <w:rPr>
          <w:rFonts w:cs="Segoe UI"/>
          <w:b/>
          <w:color w:val="7030A0"/>
          <w:spacing w:val="-6"/>
        </w:rPr>
        <w:t xml:space="preserve"> </w:t>
      </w:r>
      <w:r w:rsidR="00CF24AC" w:rsidRPr="00CF24AC">
        <w:rPr>
          <w:rFonts w:cs="Segoe UI"/>
          <w:b/>
          <w:color w:val="7030A0"/>
          <w:spacing w:val="5"/>
        </w:rPr>
        <w:t>s</w:t>
      </w:r>
      <w:r w:rsidR="00CF24AC" w:rsidRPr="00CF24AC">
        <w:rPr>
          <w:rFonts w:cs="Segoe UI"/>
          <w:b/>
          <w:color w:val="7030A0"/>
          <w:spacing w:val="7"/>
        </w:rPr>
        <w:t>u</w:t>
      </w:r>
      <w:r w:rsidR="00CF24AC" w:rsidRPr="00CF24AC">
        <w:rPr>
          <w:rFonts w:cs="Segoe UI"/>
          <w:b/>
          <w:color w:val="7030A0"/>
          <w:spacing w:val="-2"/>
        </w:rPr>
        <w:t>c</w:t>
      </w:r>
      <w:r w:rsidR="00CF24AC" w:rsidRPr="00CF24AC">
        <w:rPr>
          <w:rFonts w:cs="Segoe UI"/>
          <w:b/>
          <w:color w:val="7030A0"/>
        </w:rPr>
        <w:t>h</w:t>
      </w:r>
      <w:r w:rsidR="00CF24AC" w:rsidRPr="00CF24AC">
        <w:rPr>
          <w:rFonts w:cs="Segoe UI"/>
          <w:b/>
          <w:color w:val="7030A0"/>
          <w:spacing w:val="-6"/>
        </w:rPr>
        <w:t xml:space="preserve"> </w:t>
      </w:r>
      <w:r w:rsidR="00CF24AC" w:rsidRPr="00CF24AC">
        <w:rPr>
          <w:rFonts w:cs="Segoe UI"/>
          <w:b/>
          <w:color w:val="7030A0"/>
          <w:spacing w:val="3"/>
        </w:rPr>
        <w:t>p</w:t>
      </w:r>
      <w:r w:rsidR="00CF24AC" w:rsidRPr="00CF24AC">
        <w:rPr>
          <w:rFonts w:cs="Segoe UI"/>
          <w:b/>
          <w:color w:val="7030A0"/>
          <w:spacing w:val="7"/>
        </w:rPr>
        <w:t>u</w:t>
      </w:r>
      <w:r w:rsidR="00CF24AC" w:rsidRPr="00CF24AC">
        <w:rPr>
          <w:rFonts w:cs="Segoe UI"/>
          <w:b/>
          <w:color w:val="7030A0"/>
          <w:spacing w:val="3"/>
        </w:rPr>
        <w:t>b</w:t>
      </w:r>
      <w:r w:rsidR="00CF24AC" w:rsidRPr="00CF24AC">
        <w:rPr>
          <w:rFonts w:cs="Segoe UI"/>
          <w:b/>
          <w:color w:val="7030A0"/>
          <w:spacing w:val="-3"/>
        </w:rPr>
        <w:t>li</w:t>
      </w:r>
      <w:r w:rsidR="00CF24AC" w:rsidRPr="00CF24AC">
        <w:rPr>
          <w:rFonts w:cs="Segoe UI"/>
          <w:b/>
          <w:color w:val="7030A0"/>
          <w:spacing w:val="-2"/>
        </w:rPr>
        <w:t>c</w:t>
      </w:r>
      <w:r w:rsidR="00CF24AC" w:rsidRPr="00CF24AC">
        <w:rPr>
          <w:rFonts w:cs="Segoe UI"/>
          <w:b/>
          <w:color w:val="7030A0"/>
          <w:spacing w:val="3"/>
        </w:rPr>
        <w:t>a</w:t>
      </w:r>
      <w:r w:rsidR="00CF24AC" w:rsidRPr="00CF24AC">
        <w:rPr>
          <w:rFonts w:cs="Segoe UI"/>
          <w:b/>
          <w:color w:val="7030A0"/>
          <w:spacing w:val="7"/>
        </w:rPr>
        <w:t>t</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spacing w:val="7"/>
        </w:rPr>
        <w:t>n</w:t>
      </w:r>
      <w:r w:rsidR="00CF24AC" w:rsidRPr="00CF24AC">
        <w:rPr>
          <w:rFonts w:cs="Segoe UI"/>
          <w:b/>
          <w:color w:val="7030A0"/>
          <w:spacing w:val="5"/>
        </w:rPr>
        <w:t>s</w:t>
      </w:r>
      <w:r w:rsidR="00CF24AC" w:rsidRPr="00CF24AC">
        <w:rPr>
          <w:rFonts w:cs="Segoe UI"/>
          <w:b/>
          <w:color w:val="7030A0"/>
        </w:rPr>
        <w:t>,</w:t>
      </w:r>
      <w:r w:rsidR="00CF24AC" w:rsidRPr="00CF24AC">
        <w:rPr>
          <w:rFonts w:cs="Segoe UI"/>
          <w:b/>
          <w:color w:val="7030A0"/>
          <w:spacing w:val="-17"/>
        </w:rPr>
        <w:t xml:space="preserve"> </w:t>
      </w:r>
      <w:r w:rsidR="00CF24AC" w:rsidRPr="00CF24AC">
        <w:rPr>
          <w:rFonts w:cs="Segoe UI"/>
          <w:b/>
          <w:color w:val="7030A0"/>
          <w:spacing w:val="7"/>
        </w:rPr>
        <w:t>th</w:t>
      </w:r>
      <w:r w:rsidR="00CF24AC" w:rsidRPr="00CF24AC">
        <w:rPr>
          <w:rFonts w:cs="Segoe UI"/>
          <w:b/>
          <w:color w:val="7030A0"/>
        </w:rPr>
        <w:t>e</w:t>
      </w:r>
      <w:r w:rsidR="00CF24AC" w:rsidRPr="00CF24AC">
        <w:rPr>
          <w:rFonts w:cs="Segoe UI"/>
          <w:b/>
          <w:color w:val="7030A0"/>
          <w:spacing w:val="-12"/>
        </w:rPr>
        <w:t xml:space="preserve"> </w:t>
      </w:r>
      <w:r w:rsidR="00CF24AC" w:rsidRPr="00CF24AC">
        <w:rPr>
          <w:rFonts w:cs="Segoe UI"/>
          <w:b/>
          <w:color w:val="7030A0"/>
          <w:spacing w:val="-2"/>
        </w:rPr>
        <w:t>U</w:t>
      </w:r>
      <w:r w:rsidR="00CF24AC" w:rsidRPr="00CF24AC">
        <w:rPr>
          <w:rFonts w:cs="Segoe UI"/>
          <w:b/>
          <w:color w:val="7030A0"/>
        </w:rPr>
        <w:t>RL</w:t>
      </w:r>
      <w:r w:rsidR="00CF24AC" w:rsidRPr="00CF24AC">
        <w:rPr>
          <w:rFonts w:cs="Segoe UI"/>
          <w:b/>
          <w:color w:val="7030A0"/>
          <w:spacing w:val="-15"/>
        </w:rPr>
        <w:t xml:space="preserve"> </w:t>
      </w:r>
      <w:r w:rsidR="00CF24AC" w:rsidRPr="00CF24AC">
        <w:rPr>
          <w:rFonts w:cs="Segoe UI"/>
          <w:b/>
          <w:color w:val="7030A0"/>
          <w:spacing w:val="3"/>
        </w:rPr>
        <w:t>o</w:t>
      </w:r>
      <w:r w:rsidR="00CF24AC" w:rsidRPr="00CF24AC">
        <w:rPr>
          <w:rFonts w:cs="Segoe UI"/>
          <w:b/>
          <w:color w:val="7030A0"/>
        </w:rPr>
        <w:t>r</w:t>
      </w:r>
      <w:r w:rsidR="00CF24AC" w:rsidRPr="00CF24AC">
        <w:rPr>
          <w:rFonts w:cs="Segoe UI"/>
          <w:b/>
          <w:color w:val="7030A0"/>
          <w:spacing w:val="-6"/>
        </w:rPr>
        <w:t xml:space="preserve"> </w:t>
      </w:r>
      <w:r w:rsidR="00CF24AC" w:rsidRPr="00CF24AC">
        <w:rPr>
          <w:rFonts w:cs="Segoe UI"/>
          <w:b/>
          <w:color w:val="7030A0"/>
          <w:spacing w:val="-7"/>
        </w:rPr>
        <w:t>P</w:t>
      </w:r>
      <w:r w:rsidR="00CF24AC" w:rsidRPr="00CF24AC">
        <w:rPr>
          <w:rFonts w:cs="Segoe UI"/>
          <w:b/>
          <w:color w:val="7030A0"/>
          <w:spacing w:val="1"/>
        </w:rPr>
        <w:t>M</w:t>
      </w:r>
      <w:r w:rsidR="00CF24AC" w:rsidRPr="00CF24AC">
        <w:rPr>
          <w:rFonts w:cs="Segoe UI"/>
          <w:b/>
          <w:color w:val="7030A0"/>
        </w:rPr>
        <w:t>C</w:t>
      </w:r>
      <w:r w:rsidR="00CF24AC" w:rsidRPr="00CF24AC">
        <w:rPr>
          <w:rFonts w:cs="Segoe UI"/>
          <w:b/>
          <w:color w:val="7030A0"/>
          <w:spacing w:val="-15"/>
        </w:rPr>
        <w:t xml:space="preserve"> </w:t>
      </w:r>
      <w:r w:rsidR="00CF24AC" w:rsidRPr="00CF24AC">
        <w:rPr>
          <w:rFonts w:cs="Segoe UI"/>
          <w:b/>
          <w:color w:val="7030A0"/>
          <w:spacing w:val="5"/>
        </w:rPr>
        <w:t>s</w:t>
      </w:r>
      <w:r w:rsidR="00CF24AC" w:rsidRPr="00CF24AC">
        <w:rPr>
          <w:rFonts w:cs="Segoe UI"/>
          <w:b/>
          <w:color w:val="7030A0"/>
          <w:spacing w:val="7"/>
        </w:rPr>
        <w:t>u</w:t>
      </w:r>
      <w:r w:rsidR="00CF24AC" w:rsidRPr="00CF24AC">
        <w:rPr>
          <w:rFonts w:cs="Segoe UI"/>
          <w:b/>
          <w:color w:val="7030A0"/>
          <w:spacing w:val="3"/>
        </w:rPr>
        <w:t>b</w:t>
      </w:r>
      <w:r w:rsidR="00CF24AC" w:rsidRPr="00CF24AC">
        <w:rPr>
          <w:rFonts w:cs="Segoe UI"/>
          <w:b/>
          <w:color w:val="7030A0"/>
          <w:spacing w:val="-7"/>
        </w:rPr>
        <w:t>m</w:t>
      </w:r>
      <w:r w:rsidR="00CF24AC" w:rsidRPr="00CF24AC">
        <w:rPr>
          <w:rFonts w:cs="Segoe UI"/>
          <w:b/>
          <w:color w:val="7030A0"/>
          <w:spacing w:val="-3"/>
        </w:rPr>
        <w:t>i</w:t>
      </w:r>
      <w:r w:rsidR="00CF24AC" w:rsidRPr="00CF24AC">
        <w:rPr>
          <w:rFonts w:cs="Segoe UI"/>
          <w:b/>
          <w:color w:val="7030A0"/>
          <w:spacing w:val="5"/>
        </w:rPr>
        <w:t>ss</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rPr>
        <w:t xml:space="preserve">n </w:t>
      </w:r>
      <w:r w:rsidR="00CF24AC" w:rsidRPr="00CF24AC">
        <w:rPr>
          <w:rFonts w:cs="Segoe UI"/>
          <w:b/>
          <w:color w:val="7030A0"/>
          <w:spacing w:val="-3"/>
        </w:rPr>
        <w:t>i</w:t>
      </w:r>
      <w:r w:rsidR="00CF24AC" w:rsidRPr="00CF24AC">
        <w:rPr>
          <w:rFonts w:cs="Segoe UI"/>
          <w:b/>
          <w:color w:val="7030A0"/>
          <w:spacing w:val="2"/>
        </w:rPr>
        <w:t>d</w:t>
      </w:r>
      <w:r w:rsidR="00CF24AC" w:rsidRPr="00CF24AC">
        <w:rPr>
          <w:rFonts w:cs="Segoe UI"/>
          <w:b/>
          <w:color w:val="7030A0"/>
          <w:spacing w:val="1"/>
        </w:rPr>
        <w:t>e</w:t>
      </w:r>
      <w:r w:rsidR="00CF24AC" w:rsidRPr="00CF24AC">
        <w:rPr>
          <w:rFonts w:cs="Segoe UI"/>
          <w:b/>
          <w:color w:val="7030A0"/>
          <w:spacing w:val="7"/>
        </w:rPr>
        <w:t>nt</w:t>
      </w:r>
      <w:r w:rsidR="00CF24AC" w:rsidRPr="00CF24AC">
        <w:rPr>
          <w:rFonts w:cs="Segoe UI"/>
          <w:b/>
          <w:color w:val="7030A0"/>
          <w:spacing w:val="-3"/>
        </w:rPr>
        <w:t>i</w:t>
      </w:r>
      <w:r w:rsidR="00CF24AC" w:rsidRPr="00CF24AC">
        <w:rPr>
          <w:rFonts w:cs="Segoe UI"/>
          <w:b/>
          <w:color w:val="7030A0"/>
          <w:spacing w:val="-2"/>
        </w:rPr>
        <w:t>f</w:t>
      </w:r>
      <w:r w:rsidR="00CF24AC" w:rsidRPr="00CF24AC">
        <w:rPr>
          <w:rFonts w:cs="Segoe UI"/>
          <w:b/>
          <w:color w:val="7030A0"/>
          <w:spacing w:val="-3"/>
        </w:rPr>
        <w:t>i</w:t>
      </w:r>
      <w:r w:rsidR="00CF24AC" w:rsidRPr="00CF24AC">
        <w:rPr>
          <w:rFonts w:cs="Segoe UI"/>
          <w:b/>
          <w:color w:val="7030A0"/>
          <w:spacing w:val="-2"/>
        </w:rPr>
        <w:t>c</w:t>
      </w:r>
      <w:r w:rsidR="00CF24AC" w:rsidRPr="00CF24AC">
        <w:rPr>
          <w:rFonts w:cs="Segoe UI"/>
          <w:b/>
          <w:color w:val="7030A0"/>
          <w:spacing w:val="3"/>
        </w:rPr>
        <w:t>a</w:t>
      </w:r>
      <w:r w:rsidR="00CF24AC" w:rsidRPr="00CF24AC">
        <w:rPr>
          <w:rFonts w:cs="Segoe UI"/>
          <w:b/>
          <w:color w:val="7030A0"/>
          <w:spacing w:val="7"/>
        </w:rPr>
        <w:t>t</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rPr>
        <w:t>n</w:t>
      </w:r>
      <w:r w:rsidR="00CF24AC" w:rsidRPr="00CF24AC">
        <w:rPr>
          <w:rFonts w:cs="Segoe UI"/>
          <w:b/>
          <w:color w:val="7030A0"/>
          <w:spacing w:val="-13"/>
        </w:rPr>
        <w:t xml:space="preserve"> </w:t>
      </w:r>
      <w:r w:rsidR="00CF24AC" w:rsidRPr="00CF24AC">
        <w:rPr>
          <w:rFonts w:cs="Segoe UI"/>
          <w:b/>
          <w:color w:val="7030A0"/>
          <w:spacing w:val="7"/>
        </w:rPr>
        <w:t>nu</w:t>
      </w:r>
      <w:r w:rsidR="00CF24AC" w:rsidRPr="00CF24AC">
        <w:rPr>
          <w:rFonts w:cs="Segoe UI"/>
          <w:b/>
          <w:color w:val="7030A0"/>
          <w:spacing w:val="-7"/>
        </w:rPr>
        <w:t>m</w:t>
      </w:r>
      <w:r w:rsidR="00CF24AC" w:rsidRPr="00CF24AC">
        <w:rPr>
          <w:rFonts w:cs="Segoe UI"/>
          <w:b/>
          <w:color w:val="7030A0"/>
          <w:spacing w:val="3"/>
        </w:rPr>
        <w:t>b</w:t>
      </w:r>
      <w:r w:rsidR="00CF24AC" w:rsidRPr="00CF24AC">
        <w:rPr>
          <w:rFonts w:cs="Segoe UI"/>
          <w:b/>
          <w:color w:val="7030A0"/>
          <w:spacing w:val="1"/>
        </w:rPr>
        <w:t>e</w:t>
      </w:r>
      <w:r w:rsidR="00CF24AC" w:rsidRPr="00CF24AC">
        <w:rPr>
          <w:rFonts w:cs="Segoe UI"/>
          <w:b/>
          <w:color w:val="7030A0"/>
          <w:spacing w:val="6"/>
        </w:rPr>
        <w:t>r</w:t>
      </w:r>
      <w:r w:rsidR="00CF24AC" w:rsidRPr="00CF24AC">
        <w:rPr>
          <w:rFonts w:cs="Segoe UI"/>
          <w:b/>
          <w:color w:val="7030A0"/>
          <w:spacing w:val="5"/>
        </w:rPr>
        <w:t>s</w:t>
      </w:r>
      <w:r w:rsidR="00CF24AC" w:rsidRPr="00CF24AC">
        <w:rPr>
          <w:rFonts w:cs="Segoe UI"/>
          <w:b/>
          <w:color w:val="7030A0"/>
        </w:rPr>
        <w:t>,</w:t>
      </w:r>
      <w:r w:rsidR="00CF24AC" w:rsidRPr="00CF24AC">
        <w:rPr>
          <w:rFonts w:cs="Segoe UI"/>
          <w:b/>
          <w:color w:val="7030A0"/>
          <w:spacing w:val="-14"/>
        </w:rPr>
        <w:t xml:space="preserve"> </w:t>
      </w:r>
      <w:r w:rsidR="00CF24AC" w:rsidRPr="00CF24AC">
        <w:rPr>
          <w:rFonts w:cs="Segoe UI"/>
          <w:b/>
          <w:color w:val="7030A0"/>
          <w:spacing w:val="3"/>
        </w:rPr>
        <w:t>a</w:t>
      </w:r>
      <w:r w:rsidR="00CF24AC" w:rsidRPr="00CF24AC">
        <w:rPr>
          <w:rFonts w:cs="Segoe UI"/>
          <w:b/>
          <w:color w:val="7030A0"/>
          <w:spacing w:val="-3"/>
        </w:rPr>
        <w:t>l</w:t>
      </w:r>
      <w:r w:rsidR="00CF24AC" w:rsidRPr="00CF24AC">
        <w:rPr>
          <w:rFonts w:cs="Segoe UI"/>
          <w:b/>
          <w:color w:val="7030A0"/>
          <w:spacing w:val="3"/>
        </w:rPr>
        <w:t>o</w:t>
      </w:r>
      <w:r w:rsidR="00CF24AC" w:rsidRPr="00CF24AC">
        <w:rPr>
          <w:rFonts w:cs="Segoe UI"/>
          <w:b/>
          <w:color w:val="7030A0"/>
          <w:spacing w:val="7"/>
        </w:rPr>
        <w:t>n</w:t>
      </w:r>
      <w:r w:rsidR="00CF24AC" w:rsidRPr="00CF24AC">
        <w:rPr>
          <w:rFonts w:cs="Segoe UI"/>
          <w:b/>
          <w:color w:val="7030A0"/>
        </w:rPr>
        <w:t>g</w:t>
      </w:r>
      <w:r w:rsidR="00CF24AC" w:rsidRPr="00CF24AC">
        <w:rPr>
          <w:rFonts w:cs="Segoe UI"/>
          <w:b/>
          <w:color w:val="7030A0"/>
          <w:spacing w:val="-11"/>
        </w:rPr>
        <w:t xml:space="preserve"> </w:t>
      </w:r>
      <w:r w:rsidR="00CF24AC" w:rsidRPr="00CF24AC">
        <w:rPr>
          <w:rFonts w:cs="Segoe UI"/>
          <w:b/>
          <w:color w:val="7030A0"/>
          <w:spacing w:val="6"/>
        </w:rPr>
        <w:t>w</w:t>
      </w:r>
      <w:r w:rsidR="00CF24AC" w:rsidRPr="00CF24AC">
        <w:rPr>
          <w:rFonts w:cs="Segoe UI"/>
          <w:b/>
          <w:color w:val="7030A0"/>
          <w:spacing w:val="-3"/>
        </w:rPr>
        <w:t>i</w:t>
      </w:r>
      <w:r w:rsidR="00CF24AC" w:rsidRPr="00CF24AC">
        <w:rPr>
          <w:rFonts w:cs="Segoe UI"/>
          <w:b/>
          <w:color w:val="7030A0"/>
          <w:spacing w:val="7"/>
        </w:rPr>
        <w:t>t</w:t>
      </w:r>
      <w:r w:rsidR="00CF24AC" w:rsidRPr="00CF24AC">
        <w:rPr>
          <w:rFonts w:cs="Segoe UI"/>
          <w:b/>
          <w:color w:val="7030A0"/>
        </w:rPr>
        <w:t>h</w:t>
      </w:r>
      <w:r w:rsidR="00CF24AC" w:rsidRPr="00CF24AC">
        <w:rPr>
          <w:rFonts w:cs="Segoe UI"/>
          <w:b/>
          <w:color w:val="7030A0"/>
          <w:spacing w:val="-6"/>
        </w:rPr>
        <w:t xml:space="preserve"> </w:t>
      </w:r>
      <w:r w:rsidR="00CF24AC" w:rsidRPr="00CF24AC">
        <w:rPr>
          <w:rFonts w:cs="Segoe UI"/>
          <w:b/>
          <w:color w:val="7030A0"/>
          <w:spacing w:val="7"/>
        </w:rPr>
        <w:t>th</w:t>
      </w:r>
      <w:r w:rsidR="00CF24AC" w:rsidRPr="00CF24AC">
        <w:rPr>
          <w:rFonts w:cs="Segoe UI"/>
          <w:b/>
          <w:color w:val="7030A0"/>
        </w:rPr>
        <w:t>e</w:t>
      </w:r>
      <w:r w:rsidR="00CF24AC" w:rsidRPr="00CF24AC">
        <w:rPr>
          <w:rFonts w:cs="Segoe UI"/>
          <w:b/>
          <w:color w:val="7030A0"/>
          <w:spacing w:val="-12"/>
        </w:rPr>
        <w:t xml:space="preserve"> </w:t>
      </w:r>
      <w:r w:rsidR="00CF24AC" w:rsidRPr="00CF24AC">
        <w:rPr>
          <w:rFonts w:cs="Segoe UI"/>
          <w:b/>
          <w:color w:val="7030A0"/>
          <w:spacing w:val="-2"/>
        </w:rPr>
        <w:t>f</w:t>
      </w:r>
      <w:r w:rsidR="00CF24AC" w:rsidRPr="00CF24AC">
        <w:rPr>
          <w:rFonts w:cs="Segoe UI"/>
          <w:b/>
          <w:color w:val="7030A0"/>
          <w:spacing w:val="7"/>
        </w:rPr>
        <w:t>u</w:t>
      </w:r>
      <w:r w:rsidR="00CF24AC" w:rsidRPr="00CF24AC">
        <w:rPr>
          <w:rFonts w:cs="Segoe UI"/>
          <w:b/>
          <w:color w:val="7030A0"/>
          <w:spacing w:val="-3"/>
        </w:rPr>
        <w:t>l</w:t>
      </w:r>
      <w:r w:rsidR="00CF24AC" w:rsidRPr="00CF24AC">
        <w:rPr>
          <w:rFonts w:cs="Segoe UI"/>
          <w:b/>
          <w:color w:val="7030A0"/>
        </w:rPr>
        <w:t>l</w:t>
      </w:r>
      <w:r w:rsidR="00CF24AC" w:rsidRPr="00CF24AC">
        <w:rPr>
          <w:rFonts w:cs="Segoe UI"/>
          <w:b/>
          <w:color w:val="7030A0"/>
          <w:spacing w:val="-15"/>
        </w:rPr>
        <w:t xml:space="preserve"> </w:t>
      </w:r>
      <w:r w:rsidR="00CF24AC" w:rsidRPr="00CF24AC">
        <w:rPr>
          <w:rFonts w:cs="Segoe UI"/>
          <w:b/>
          <w:color w:val="7030A0"/>
          <w:spacing w:val="6"/>
        </w:rPr>
        <w:t>r</w:t>
      </w:r>
      <w:r w:rsidR="00CF24AC" w:rsidRPr="00CF24AC">
        <w:rPr>
          <w:rFonts w:cs="Segoe UI"/>
          <w:b/>
          <w:color w:val="7030A0"/>
          <w:spacing w:val="1"/>
        </w:rPr>
        <w:t>e</w:t>
      </w:r>
      <w:r w:rsidR="00CF24AC" w:rsidRPr="00CF24AC">
        <w:rPr>
          <w:rFonts w:cs="Segoe UI"/>
          <w:b/>
          <w:color w:val="7030A0"/>
          <w:spacing w:val="-2"/>
        </w:rPr>
        <w:t>f</w:t>
      </w:r>
      <w:r w:rsidR="00CF24AC" w:rsidRPr="00CF24AC">
        <w:rPr>
          <w:rFonts w:cs="Segoe UI"/>
          <w:b/>
          <w:color w:val="7030A0"/>
          <w:spacing w:val="1"/>
        </w:rPr>
        <w:t>e</w:t>
      </w:r>
      <w:r w:rsidR="00CF24AC" w:rsidRPr="00CF24AC">
        <w:rPr>
          <w:rFonts w:cs="Segoe UI"/>
          <w:b/>
          <w:color w:val="7030A0"/>
          <w:spacing w:val="6"/>
        </w:rPr>
        <w:t>r</w:t>
      </w:r>
      <w:r w:rsidR="00CF24AC" w:rsidRPr="00CF24AC">
        <w:rPr>
          <w:rFonts w:cs="Segoe UI"/>
          <w:b/>
          <w:color w:val="7030A0"/>
          <w:spacing w:val="1"/>
        </w:rPr>
        <w:t>e</w:t>
      </w:r>
      <w:r w:rsidR="00CF24AC" w:rsidRPr="00CF24AC">
        <w:rPr>
          <w:rFonts w:cs="Segoe UI"/>
          <w:b/>
          <w:color w:val="7030A0"/>
          <w:spacing w:val="7"/>
        </w:rPr>
        <w:t>n</w:t>
      </w:r>
      <w:r w:rsidR="00CF24AC" w:rsidRPr="00CF24AC">
        <w:rPr>
          <w:rFonts w:cs="Segoe UI"/>
          <w:b/>
          <w:color w:val="7030A0"/>
          <w:spacing w:val="-2"/>
        </w:rPr>
        <w:t>c</w:t>
      </w:r>
      <w:r w:rsidR="00CF24AC" w:rsidRPr="00CF24AC">
        <w:rPr>
          <w:rFonts w:cs="Segoe UI"/>
          <w:b/>
          <w:color w:val="7030A0"/>
          <w:spacing w:val="1"/>
        </w:rPr>
        <w:t>e</w:t>
      </w:r>
      <w:r w:rsidR="00CF24AC" w:rsidRPr="00CF24AC">
        <w:rPr>
          <w:rFonts w:cs="Segoe UI"/>
          <w:b/>
          <w:color w:val="7030A0"/>
        </w:rPr>
        <w:t>,</w:t>
      </w:r>
      <w:r w:rsidR="00CF24AC" w:rsidRPr="00CF24AC">
        <w:rPr>
          <w:rFonts w:cs="Segoe UI"/>
          <w:b/>
          <w:color w:val="7030A0"/>
          <w:spacing w:val="-17"/>
        </w:rPr>
        <w:t xml:space="preserve"> </w:t>
      </w:r>
      <w:r w:rsidR="00CF24AC" w:rsidRPr="00CF24AC">
        <w:rPr>
          <w:rFonts w:cs="Segoe UI"/>
          <w:b/>
          <w:color w:val="7030A0"/>
          <w:spacing w:val="5"/>
        </w:rPr>
        <w:t>s</w:t>
      </w:r>
      <w:r w:rsidR="00CF24AC" w:rsidRPr="00CF24AC">
        <w:rPr>
          <w:rFonts w:cs="Segoe UI"/>
          <w:b/>
          <w:color w:val="7030A0"/>
          <w:spacing w:val="7"/>
        </w:rPr>
        <w:t>h</w:t>
      </w:r>
      <w:r w:rsidR="00CF24AC" w:rsidRPr="00CF24AC">
        <w:rPr>
          <w:rFonts w:cs="Segoe UI"/>
          <w:b/>
          <w:color w:val="7030A0"/>
          <w:spacing w:val="3"/>
        </w:rPr>
        <w:t>o</w:t>
      </w:r>
      <w:r w:rsidR="00CF24AC" w:rsidRPr="00CF24AC">
        <w:rPr>
          <w:rFonts w:cs="Segoe UI"/>
          <w:b/>
          <w:color w:val="7030A0"/>
          <w:spacing w:val="7"/>
        </w:rPr>
        <w:t>u</w:t>
      </w:r>
      <w:r w:rsidR="00CF24AC" w:rsidRPr="00CF24AC">
        <w:rPr>
          <w:rFonts w:cs="Segoe UI"/>
          <w:b/>
          <w:color w:val="7030A0"/>
          <w:spacing w:val="-3"/>
        </w:rPr>
        <w:t>l</w:t>
      </w:r>
      <w:r w:rsidR="00CF24AC" w:rsidRPr="00CF24AC">
        <w:rPr>
          <w:rFonts w:cs="Segoe UI"/>
          <w:b/>
          <w:color w:val="7030A0"/>
        </w:rPr>
        <w:t>d</w:t>
      </w:r>
      <w:r w:rsidR="00CF24AC" w:rsidRPr="00CF24AC">
        <w:rPr>
          <w:rFonts w:cs="Segoe UI"/>
          <w:b/>
          <w:color w:val="7030A0"/>
          <w:spacing w:val="-12"/>
        </w:rPr>
        <w:t xml:space="preserve"> </w:t>
      </w:r>
      <w:r w:rsidR="00CF24AC" w:rsidRPr="00CF24AC">
        <w:rPr>
          <w:rFonts w:cs="Segoe UI"/>
          <w:b/>
          <w:color w:val="7030A0"/>
          <w:spacing w:val="3"/>
        </w:rPr>
        <w:t>b</w:t>
      </w:r>
      <w:r w:rsidR="00CF24AC" w:rsidRPr="00CF24AC">
        <w:rPr>
          <w:rFonts w:cs="Segoe UI"/>
          <w:b/>
          <w:color w:val="7030A0"/>
        </w:rPr>
        <w:t>e</w:t>
      </w:r>
      <w:r w:rsidR="00CF24AC" w:rsidRPr="00CF24AC">
        <w:rPr>
          <w:rFonts w:cs="Segoe UI"/>
          <w:b/>
          <w:color w:val="7030A0"/>
          <w:spacing w:val="-11"/>
        </w:rPr>
        <w:t xml:space="preserve"> </w:t>
      </w:r>
      <w:r w:rsidR="00CF24AC" w:rsidRPr="00CF24AC">
        <w:rPr>
          <w:rFonts w:cs="Segoe UI"/>
          <w:b/>
          <w:color w:val="7030A0"/>
          <w:spacing w:val="-3"/>
        </w:rPr>
        <w:t>i</w:t>
      </w:r>
      <w:r w:rsidR="00CF24AC" w:rsidRPr="00CF24AC">
        <w:rPr>
          <w:rFonts w:cs="Segoe UI"/>
          <w:b/>
          <w:color w:val="7030A0"/>
          <w:spacing w:val="7"/>
        </w:rPr>
        <w:t>n</w:t>
      </w:r>
      <w:r w:rsidR="00CF24AC" w:rsidRPr="00CF24AC">
        <w:rPr>
          <w:rFonts w:cs="Segoe UI"/>
          <w:b/>
          <w:color w:val="7030A0"/>
          <w:spacing w:val="-2"/>
        </w:rPr>
        <w:t>c</w:t>
      </w:r>
      <w:r w:rsidR="00CF24AC" w:rsidRPr="00CF24AC">
        <w:rPr>
          <w:rFonts w:cs="Segoe UI"/>
          <w:b/>
          <w:color w:val="7030A0"/>
          <w:spacing w:val="-3"/>
        </w:rPr>
        <w:t>l</w:t>
      </w:r>
      <w:r w:rsidR="00CF24AC" w:rsidRPr="00CF24AC">
        <w:rPr>
          <w:rFonts w:cs="Segoe UI"/>
          <w:b/>
          <w:color w:val="7030A0"/>
          <w:spacing w:val="7"/>
        </w:rPr>
        <w:t>u</w:t>
      </w:r>
      <w:r w:rsidR="00CF24AC" w:rsidRPr="00CF24AC">
        <w:rPr>
          <w:rFonts w:cs="Segoe UI"/>
          <w:b/>
          <w:color w:val="7030A0"/>
          <w:spacing w:val="2"/>
        </w:rPr>
        <w:t>d</w:t>
      </w:r>
      <w:r w:rsidR="00CF24AC" w:rsidRPr="00CF24AC">
        <w:rPr>
          <w:rFonts w:cs="Segoe UI"/>
          <w:b/>
          <w:color w:val="7030A0"/>
          <w:spacing w:val="1"/>
        </w:rPr>
        <w:t>e</w:t>
      </w:r>
      <w:r w:rsidR="00CF24AC" w:rsidRPr="00CF24AC">
        <w:rPr>
          <w:rFonts w:cs="Segoe UI"/>
          <w:b/>
          <w:color w:val="7030A0"/>
        </w:rPr>
        <w:t>d</w:t>
      </w:r>
      <w:r w:rsidR="00CF24AC" w:rsidRPr="00CF24AC">
        <w:rPr>
          <w:rFonts w:cs="Segoe UI"/>
          <w:b/>
          <w:color w:val="7030A0"/>
          <w:spacing w:val="-14"/>
        </w:rPr>
        <w:t xml:space="preserve"> </w:t>
      </w:r>
      <w:r w:rsidR="00CF24AC" w:rsidRPr="00CF24AC">
        <w:rPr>
          <w:rFonts w:cs="Segoe UI"/>
          <w:b/>
          <w:color w:val="7030A0"/>
          <w:spacing w:val="3"/>
        </w:rPr>
        <w:t>a</w:t>
      </w:r>
      <w:r w:rsidR="00CF24AC" w:rsidRPr="00CF24AC">
        <w:rPr>
          <w:rFonts w:cs="Segoe UI"/>
          <w:b/>
          <w:color w:val="7030A0"/>
        </w:rPr>
        <w:t>s</w:t>
      </w:r>
      <w:r w:rsidR="00CF24AC" w:rsidRPr="00CF24AC">
        <w:rPr>
          <w:rFonts w:cs="Segoe UI"/>
          <w:b/>
          <w:color w:val="7030A0"/>
          <w:spacing w:val="-6"/>
        </w:rPr>
        <w:t xml:space="preserve"> </w:t>
      </w:r>
      <w:r w:rsidR="00CF24AC" w:rsidRPr="00CF24AC">
        <w:rPr>
          <w:rFonts w:cs="Segoe UI"/>
          <w:b/>
          <w:color w:val="7030A0"/>
          <w:spacing w:val="3"/>
        </w:rPr>
        <w:t>app</w:t>
      </w:r>
      <w:r w:rsidR="00CF24AC" w:rsidRPr="00CF24AC">
        <w:rPr>
          <w:rFonts w:cs="Segoe UI"/>
          <w:b/>
          <w:color w:val="7030A0"/>
          <w:spacing w:val="6"/>
        </w:rPr>
        <w:t>r</w:t>
      </w:r>
      <w:r w:rsidR="00CF24AC" w:rsidRPr="00CF24AC">
        <w:rPr>
          <w:rFonts w:cs="Segoe UI"/>
          <w:b/>
          <w:color w:val="7030A0"/>
          <w:spacing w:val="3"/>
        </w:rPr>
        <w:t>op</w:t>
      </w:r>
      <w:r w:rsidR="00CF24AC" w:rsidRPr="00CF24AC">
        <w:rPr>
          <w:rFonts w:cs="Segoe UI"/>
          <w:b/>
          <w:color w:val="7030A0"/>
          <w:spacing w:val="6"/>
        </w:rPr>
        <w:t>r</w:t>
      </w:r>
      <w:r w:rsidR="00CF24AC" w:rsidRPr="00CF24AC">
        <w:rPr>
          <w:rFonts w:cs="Segoe UI"/>
          <w:b/>
          <w:color w:val="7030A0"/>
          <w:spacing w:val="-3"/>
        </w:rPr>
        <w:t>i</w:t>
      </w:r>
      <w:r w:rsidR="00CF24AC" w:rsidRPr="00CF24AC">
        <w:rPr>
          <w:rFonts w:cs="Segoe UI"/>
          <w:b/>
          <w:color w:val="7030A0"/>
          <w:spacing w:val="3"/>
        </w:rPr>
        <w:t>a</w:t>
      </w:r>
      <w:r w:rsidR="00CF24AC" w:rsidRPr="00CF24AC">
        <w:rPr>
          <w:rFonts w:cs="Segoe UI"/>
          <w:b/>
          <w:color w:val="7030A0"/>
          <w:spacing w:val="7"/>
        </w:rPr>
        <w:t>t</w:t>
      </w:r>
      <w:r w:rsidR="00CF24AC" w:rsidRPr="00CF24AC">
        <w:rPr>
          <w:rFonts w:cs="Segoe UI"/>
          <w:b/>
          <w:color w:val="7030A0"/>
        </w:rPr>
        <w:t>e</w:t>
      </w:r>
      <w:r w:rsidR="00CF24AC" w:rsidRPr="00CF24AC">
        <w:rPr>
          <w:rFonts w:cs="Segoe UI"/>
          <w:b/>
          <w:color w:val="7030A0"/>
          <w:spacing w:val="-19"/>
        </w:rPr>
        <w:t xml:space="preserve"> </w:t>
      </w:r>
      <w:r w:rsidR="00CF24AC" w:rsidRPr="00CF24AC">
        <w:rPr>
          <w:rFonts w:cs="Segoe UI"/>
          <w:b/>
          <w:color w:val="7030A0"/>
          <w:spacing w:val="-3"/>
        </w:rPr>
        <w:t>i</w:t>
      </w:r>
      <w:r w:rsidR="00CF24AC" w:rsidRPr="00CF24AC">
        <w:rPr>
          <w:rFonts w:cs="Segoe UI"/>
          <w:b/>
          <w:color w:val="7030A0"/>
        </w:rPr>
        <w:t>n</w:t>
      </w:r>
      <w:r w:rsidR="00CF24AC" w:rsidRPr="00CF24AC">
        <w:rPr>
          <w:rFonts w:cs="Segoe UI"/>
          <w:b/>
          <w:color w:val="7030A0"/>
          <w:spacing w:val="-4"/>
        </w:rPr>
        <w:t xml:space="preserve"> </w:t>
      </w:r>
      <w:r w:rsidR="00CF24AC" w:rsidRPr="00CF24AC">
        <w:rPr>
          <w:rFonts w:cs="Segoe UI"/>
          <w:b/>
          <w:color w:val="7030A0"/>
          <w:spacing w:val="7"/>
        </w:rPr>
        <w:t>th</w:t>
      </w:r>
      <w:r w:rsidR="00CF24AC" w:rsidRPr="00CF24AC">
        <w:rPr>
          <w:rFonts w:cs="Segoe UI"/>
          <w:b/>
          <w:color w:val="7030A0"/>
        </w:rPr>
        <w:t xml:space="preserve">e </w:t>
      </w:r>
      <w:r w:rsidR="00CF24AC" w:rsidRPr="00CF24AC">
        <w:rPr>
          <w:rFonts w:cs="Segoe UI"/>
          <w:b/>
          <w:color w:val="7030A0"/>
          <w:spacing w:val="5"/>
          <w:w w:val="99"/>
        </w:rPr>
        <w:t>B</w:t>
      </w:r>
      <w:r w:rsidR="00CF24AC" w:rsidRPr="00CF24AC">
        <w:rPr>
          <w:rFonts w:cs="Segoe UI"/>
          <w:b/>
          <w:color w:val="7030A0"/>
          <w:spacing w:val="-3"/>
          <w:w w:val="99"/>
        </w:rPr>
        <w:t>i</w:t>
      </w:r>
      <w:r w:rsidR="00CF24AC" w:rsidRPr="00CF24AC">
        <w:rPr>
          <w:rFonts w:cs="Segoe UI"/>
          <w:b/>
          <w:color w:val="7030A0"/>
          <w:spacing w:val="3"/>
          <w:w w:val="99"/>
        </w:rPr>
        <w:t>b</w:t>
      </w:r>
      <w:r w:rsidR="00CF24AC" w:rsidRPr="00CF24AC">
        <w:rPr>
          <w:rFonts w:cs="Segoe UI"/>
          <w:b/>
          <w:color w:val="7030A0"/>
          <w:spacing w:val="-3"/>
          <w:w w:val="99"/>
        </w:rPr>
        <w:t>li</w:t>
      </w:r>
      <w:r w:rsidR="00CF24AC" w:rsidRPr="00CF24AC">
        <w:rPr>
          <w:rFonts w:cs="Segoe UI"/>
          <w:b/>
          <w:color w:val="7030A0"/>
          <w:spacing w:val="3"/>
          <w:w w:val="99"/>
        </w:rPr>
        <w:t>o</w:t>
      </w:r>
      <w:r w:rsidR="00CF24AC" w:rsidRPr="00CF24AC">
        <w:rPr>
          <w:rFonts w:cs="Segoe UI"/>
          <w:b/>
          <w:color w:val="7030A0"/>
          <w:spacing w:val="2"/>
          <w:w w:val="99"/>
        </w:rPr>
        <w:t>g</w:t>
      </w:r>
      <w:r w:rsidR="00CF24AC" w:rsidRPr="00CF24AC">
        <w:rPr>
          <w:rFonts w:cs="Segoe UI"/>
          <w:b/>
          <w:color w:val="7030A0"/>
          <w:spacing w:val="6"/>
          <w:w w:val="99"/>
        </w:rPr>
        <w:t>r</w:t>
      </w:r>
      <w:r w:rsidR="00CF24AC" w:rsidRPr="00CF24AC">
        <w:rPr>
          <w:rFonts w:cs="Segoe UI"/>
          <w:b/>
          <w:color w:val="7030A0"/>
          <w:spacing w:val="3"/>
          <w:w w:val="99"/>
        </w:rPr>
        <w:t>ap</w:t>
      </w:r>
      <w:r w:rsidR="00CF24AC" w:rsidRPr="00CF24AC">
        <w:rPr>
          <w:rFonts w:cs="Segoe UI"/>
          <w:b/>
          <w:color w:val="7030A0"/>
          <w:spacing w:val="7"/>
          <w:w w:val="99"/>
        </w:rPr>
        <w:t>h</w:t>
      </w:r>
      <w:r w:rsidR="00CF24AC" w:rsidRPr="00CF24AC">
        <w:rPr>
          <w:rFonts w:cs="Segoe UI"/>
          <w:b/>
          <w:color w:val="7030A0"/>
          <w:w w:val="99"/>
        </w:rPr>
        <w:t>y</w:t>
      </w:r>
      <w:r w:rsidR="00CF24AC" w:rsidRPr="00CF24AC">
        <w:rPr>
          <w:rFonts w:cs="Segoe UI"/>
          <w:b/>
          <w:color w:val="7030A0"/>
          <w:spacing w:val="-13"/>
          <w:w w:val="99"/>
        </w:rPr>
        <w:t xml:space="preserve"> </w:t>
      </w:r>
      <w:r w:rsidR="00CF24AC" w:rsidRPr="00CF24AC">
        <w:rPr>
          <w:rFonts w:cs="Segoe UI"/>
          <w:b/>
          <w:color w:val="7030A0"/>
          <w:spacing w:val="3"/>
        </w:rPr>
        <w:t>a</w:t>
      </w:r>
      <w:r w:rsidR="00CF24AC" w:rsidRPr="00CF24AC">
        <w:rPr>
          <w:rFonts w:cs="Segoe UI"/>
          <w:b/>
          <w:color w:val="7030A0"/>
          <w:spacing w:val="7"/>
        </w:rPr>
        <w:t>n</w:t>
      </w:r>
      <w:r w:rsidR="00CF24AC" w:rsidRPr="00CF24AC">
        <w:rPr>
          <w:rFonts w:cs="Segoe UI"/>
          <w:b/>
          <w:color w:val="7030A0"/>
        </w:rPr>
        <w:t>d</w:t>
      </w:r>
      <w:r w:rsidR="00CF24AC" w:rsidRPr="00CF24AC">
        <w:rPr>
          <w:rFonts w:cs="Segoe UI"/>
          <w:b/>
          <w:color w:val="7030A0"/>
          <w:spacing w:val="-10"/>
        </w:rPr>
        <w:t xml:space="preserve"> </w:t>
      </w:r>
      <w:r w:rsidR="00CF24AC" w:rsidRPr="00CF24AC">
        <w:rPr>
          <w:rFonts w:cs="Segoe UI"/>
          <w:b/>
          <w:color w:val="7030A0"/>
        </w:rPr>
        <w:t>R</w:t>
      </w:r>
      <w:r w:rsidR="00CF24AC" w:rsidRPr="00CF24AC">
        <w:rPr>
          <w:rFonts w:cs="Segoe UI"/>
          <w:b/>
          <w:color w:val="7030A0"/>
          <w:spacing w:val="1"/>
        </w:rPr>
        <w:t>e</w:t>
      </w:r>
      <w:r w:rsidR="00CF24AC" w:rsidRPr="00CF24AC">
        <w:rPr>
          <w:rFonts w:cs="Segoe UI"/>
          <w:b/>
          <w:color w:val="7030A0"/>
          <w:spacing w:val="-2"/>
        </w:rPr>
        <w:t>f</w:t>
      </w:r>
      <w:r w:rsidR="00CF24AC" w:rsidRPr="00CF24AC">
        <w:rPr>
          <w:rFonts w:cs="Segoe UI"/>
          <w:b/>
          <w:color w:val="7030A0"/>
          <w:spacing w:val="1"/>
        </w:rPr>
        <w:t>e</w:t>
      </w:r>
      <w:r w:rsidR="00CF24AC" w:rsidRPr="00CF24AC">
        <w:rPr>
          <w:rFonts w:cs="Segoe UI"/>
          <w:b/>
          <w:color w:val="7030A0"/>
          <w:spacing w:val="6"/>
        </w:rPr>
        <w:t>r</w:t>
      </w:r>
      <w:r w:rsidR="00CF24AC" w:rsidRPr="00CF24AC">
        <w:rPr>
          <w:rFonts w:cs="Segoe UI"/>
          <w:b/>
          <w:color w:val="7030A0"/>
          <w:spacing w:val="1"/>
        </w:rPr>
        <w:t>e</w:t>
      </w:r>
      <w:r w:rsidR="00CF24AC" w:rsidRPr="00CF24AC">
        <w:rPr>
          <w:rFonts w:cs="Segoe UI"/>
          <w:b/>
          <w:color w:val="7030A0"/>
          <w:spacing w:val="7"/>
        </w:rPr>
        <w:t>n</w:t>
      </w:r>
      <w:r w:rsidR="00CF24AC" w:rsidRPr="00CF24AC">
        <w:rPr>
          <w:rFonts w:cs="Segoe UI"/>
          <w:b/>
          <w:color w:val="7030A0"/>
          <w:spacing w:val="-2"/>
        </w:rPr>
        <w:t>c</w:t>
      </w:r>
      <w:r w:rsidR="00CF24AC" w:rsidRPr="00CF24AC">
        <w:rPr>
          <w:rFonts w:cs="Segoe UI"/>
          <w:b/>
          <w:color w:val="7030A0"/>
          <w:spacing w:val="1"/>
        </w:rPr>
        <w:t>e</w:t>
      </w:r>
      <w:r w:rsidR="00CF24AC" w:rsidRPr="00CF24AC">
        <w:rPr>
          <w:rFonts w:cs="Segoe UI"/>
          <w:b/>
          <w:color w:val="7030A0"/>
        </w:rPr>
        <w:t>s</w:t>
      </w:r>
      <w:r w:rsidR="00CF24AC" w:rsidRPr="00CF24AC">
        <w:rPr>
          <w:rFonts w:cs="Segoe UI"/>
          <w:b/>
          <w:color w:val="7030A0"/>
          <w:spacing w:val="-12"/>
        </w:rPr>
        <w:t xml:space="preserve"> </w:t>
      </w:r>
      <w:r w:rsidR="00CF24AC" w:rsidRPr="00CF24AC">
        <w:rPr>
          <w:rFonts w:cs="Segoe UI"/>
          <w:b/>
          <w:color w:val="7030A0"/>
          <w:spacing w:val="-4"/>
        </w:rPr>
        <w:t>C</w:t>
      </w:r>
      <w:r w:rsidR="00CF24AC" w:rsidRPr="00CF24AC">
        <w:rPr>
          <w:rFonts w:cs="Segoe UI"/>
          <w:b/>
          <w:color w:val="7030A0"/>
          <w:spacing w:val="-3"/>
        </w:rPr>
        <w:t>i</w:t>
      </w:r>
      <w:r w:rsidR="00CF24AC" w:rsidRPr="00CF24AC">
        <w:rPr>
          <w:rFonts w:cs="Segoe UI"/>
          <w:b/>
          <w:color w:val="7030A0"/>
          <w:spacing w:val="7"/>
        </w:rPr>
        <w:t>t</w:t>
      </w:r>
      <w:r w:rsidR="00CF24AC" w:rsidRPr="00CF24AC">
        <w:rPr>
          <w:rFonts w:cs="Segoe UI"/>
          <w:b/>
          <w:color w:val="7030A0"/>
          <w:spacing w:val="1"/>
        </w:rPr>
        <w:t>e</w:t>
      </w:r>
      <w:r w:rsidR="00CF24AC" w:rsidRPr="00CF24AC">
        <w:rPr>
          <w:rFonts w:cs="Segoe UI"/>
          <w:b/>
          <w:color w:val="7030A0"/>
        </w:rPr>
        <w:t>d</w:t>
      </w:r>
      <w:r w:rsidR="00CF24AC" w:rsidRPr="00CF24AC">
        <w:rPr>
          <w:rFonts w:cs="Segoe UI"/>
          <w:b/>
          <w:color w:val="7030A0"/>
          <w:spacing w:val="-10"/>
        </w:rPr>
        <w:t xml:space="preserve"> </w:t>
      </w:r>
      <w:r w:rsidR="00CF24AC" w:rsidRPr="00CF24AC">
        <w:rPr>
          <w:rFonts w:cs="Segoe UI"/>
          <w:b/>
          <w:color w:val="7030A0"/>
          <w:spacing w:val="5"/>
        </w:rPr>
        <w:t>s</w:t>
      </w:r>
      <w:r w:rsidR="00CF24AC" w:rsidRPr="00CF24AC">
        <w:rPr>
          <w:rFonts w:cs="Segoe UI"/>
          <w:b/>
          <w:color w:val="7030A0"/>
          <w:spacing w:val="1"/>
        </w:rPr>
        <w:t>e</w:t>
      </w:r>
      <w:r w:rsidR="00CF24AC" w:rsidRPr="00CF24AC">
        <w:rPr>
          <w:rFonts w:cs="Segoe UI"/>
          <w:b/>
          <w:color w:val="7030A0"/>
          <w:spacing w:val="-2"/>
        </w:rPr>
        <w:t>c</w:t>
      </w:r>
      <w:r w:rsidR="00CF24AC" w:rsidRPr="00CF24AC">
        <w:rPr>
          <w:rFonts w:cs="Segoe UI"/>
          <w:b/>
          <w:color w:val="7030A0"/>
          <w:spacing w:val="7"/>
        </w:rPr>
        <w:t>t</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spacing w:val="7"/>
        </w:rPr>
        <w:t>n</w:t>
      </w:r>
      <w:r w:rsidR="00CF24AC" w:rsidRPr="00CF24AC">
        <w:rPr>
          <w:rFonts w:cs="Segoe UI"/>
          <w:b/>
          <w:color w:val="7030A0"/>
        </w:rPr>
        <w:t>,</w:t>
      </w:r>
      <w:r w:rsidR="00CF24AC" w:rsidRPr="00CF24AC">
        <w:rPr>
          <w:rFonts w:cs="Segoe UI"/>
          <w:b/>
          <w:color w:val="7030A0"/>
          <w:spacing w:val="-13"/>
        </w:rPr>
        <w:t xml:space="preserve"> </w:t>
      </w:r>
      <w:r w:rsidR="00CF24AC" w:rsidRPr="00CF24AC">
        <w:rPr>
          <w:rFonts w:cs="Segoe UI"/>
          <w:b/>
          <w:color w:val="7030A0"/>
          <w:spacing w:val="7"/>
        </w:rPr>
        <w:t>th</w:t>
      </w:r>
      <w:r w:rsidR="00CF24AC" w:rsidRPr="00CF24AC">
        <w:rPr>
          <w:rFonts w:cs="Segoe UI"/>
          <w:b/>
          <w:color w:val="7030A0"/>
        </w:rPr>
        <w:t>e</w:t>
      </w:r>
      <w:r w:rsidR="00CF24AC" w:rsidRPr="00CF24AC">
        <w:rPr>
          <w:rFonts w:cs="Segoe UI"/>
          <w:b/>
          <w:color w:val="7030A0"/>
          <w:spacing w:val="-12"/>
        </w:rPr>
        <w:t xml:space="preserve"> </w:t>
      </w:r>
      <w:r w:rsidR="00CF24AC" w:rsidRPr="00CF24AC">
        <w:rPr>
          <w:rFonts w:cs="Segoe UI"/>
          <w:b/>
          <w:color w:val="7030A0"/>
          <w:spacing w:val="-7"/>
        </w:rPr>
        <w:t>P</w:t>
      </w:r>
      <w:r w:rsidR="00CF24AC" w:rsidRPr="00CF24AC">
        <w:rPr>
          <w:rFonts w:cs="Segoe UI"/>
          <w:b/>
          <w:color w:val="7030A0"/>
          <w:spacing w:val="6"/>
        </w:rPr>
        <w:t>r</w:t>
      </w:r>
      <w:r w:rsidR="00CF24AC" w:rsidRPr="00CF24AC">
        <w:rPr>
          <w:rFonts w:cs="Segoe UI"/>
          <w:b/>
          <w:color w:val="7030A0"/>
          <w:spacing w:val="3"/>
        </w:rPr>
        <w:t>o</w:t>
      </w:r>
      <w:r w:rsidR="00CF24AC" w:rsidRPr="00CF24AC">
        <w:rPr>
          <w:rFonts w:cs="Segoe UI"/>
          <w:b/>
          <w:color w:val="7030A0"/>
          <w:spacing w:val="2"/>
        </w:rPr>
        <w:t>g</w:t>
      </w:r>
      <w:r w:rsidR="00CF24AC" w:rsidRPr="00CF24AC">
        <w:rPr>
          <w:rFonts w:cs="Segoe UI"/>
          <w:b/>
          <w:color w:val="7030A0"/>
          <w:spacing w:val="6"/>
        </w:rPr>
        <w:t>r</w:t>
      </w:r>
      <w:r w:rsidR="00CF24AC" w:rsidRPr="00CF24AC">
        <w:rPr>
          <w:rFonts w:cs="Segoe UI"/>
          <w:b/>
          <w:color w:val="7030A0"/>
          <w:spacing w:val="1"/>
        </w:rPr>
        <w:t>e</w:t>
      </w:r>
      <w:r w:rsidR="00CF24AC" w:rsidRPr="00CF24AC">
        <w:rPr>
          <w:rFonts w:cs="Segoe UI"/>
          <w:b/>
          <w:color w:val="7030A0"/>
          <w:spacing w:val="5"/>
        </w:rPr>
        <w:t>s</w:t>
      </w:r>
      <w:r w:rsidR="00CF24AC" w:rsidRPr="00CF24AC">
        <w:rPr>
          <w:rFonts w:cs="Segoe UI"/>
          <w:b/>
          <w:color w:val="7030A0"/>
        </w:rPr>
        <w:t>s</w:t>
      </w:r>
      <w:r w:rsidR="00CF24AC" w:rsidRPr="00CF24AC">
        <w:rPr>
          <w:rFonts w:cs="Segoe UI"/>
          <w:b/>
          <w:color w:val="7030A0"/>
          <w:spacing w:val="-9"/>
        </w:rPr>
        <w:t xml:space="preserve"> </w:t>
      </w:r>
      <w:r w:rsidR="00CF24AC" w:rsidRPr="00CF24AC">
        <w:rPr>
          <w:rFonts w:cs="Segoe UI"/>
          <w:b/>
          <w:color w:val="7030A0"/>
        </w:rPr>
        <w:t>R</w:t>
      </w:r>
      <w:r w:rsidR="00CF24AC" w:rsidRPr="00CF24AC">
        <w:rPr>
          <w:rFonts w:cs="Segoe UI"/>
          <w:b/>
          <w:color w:val="7030A0"/>
          <w:spacing w:val="1"/>
        </w:rPr>
        <w:t>e</w:t>
      </w:r>
      <w:r w:rsidR="00CF24AC" w:rsidRPr="00CF24AC">
        <w:rPr>
          <w:rFonts w:cs="Segoe UI"/>
          <w:b/>
          <w:color w:val="7030A0"/>
          <w:spacing w:val="3"/>
        </w:rPr>
        <w:t>po</w:t>
      </w:r>
      <w:r w:rsidR="00CF24AC" w:rsidRPr="00CF24AC">
        <w:rPr>
          <w:rFonts w:cs="Segoe UI"/>
          <w:b/>
          <w:color w:val="7030A0"/>
          <w:spacing w:val="6"/>
        </w:rPr>
        <w:t>r</w:t>
      </w:r>
      <w:r w:rsidR="00CF24AC" w:rsidRPr="00CF24AC">
        <w:rPr>
          <w:rFonts w:cs="Segoe UI"/>
          <w:b/>
          <w:color w:val="7030A0"/>
        </w:rPr>
        <w:t>t</w:t>
      </w:r>
      <w:r w:rsidR="00CF24AC" w:rsidRPr="00CF24AC">
        <w:rPr>
          <w:rFonts w:cs="Segoe UI"/>
          <w:b/>
          <w:color w:val="7030A0"/>
          <w:spacing w:val="-7"/>
        </w:rPr>
        <w:t xml:space="preserve"> P</w:t>
      </w:r>
      <w:r w:rsidR="00CF24AC" w:rsidRPr="00CF24AC">
        <w:rPr>
          <w:rFonts w:cs="Segoe UI"/>
          <w:b/>
          <w:color w:val="7030A0"/>
          <w:spacing w:val="7"/>
        </w:rPr>
        <w:t>u</w:t>
      </w:r>
      <w:r w:rsidR="00CF24AC" w:rsidRPr="00CF24AC">
        <w:rPr>
          <w:rFonts w:cs="Segoe UI"/>
          <w:b/>
          <w:color w:val="7030A0"/>
          <w:spacing w:val="3"/>
        </w:rPr>
        <w:t>b</w:t>
      </w:r>
      <w:r w:rsidR="00CF24AC" w:rsidRPr="00CF24AC">
        <w:rPr>
          <w:rFonts w:cs="Segoe UI"/>
          <w:b/>
          <w:color w:val="7030A0"/>
          <w:spacing w:val="-3"/>
        </w:rPr>
        <w:t>li</w:t>
      </w:r>
      <w:r w:rsidR="00CF24AC" w:rsidRPr="00CF24AC">
        <w:rPr>
          <w:rFonts w:cs="Segoe UI"/>
          <w:b/>
          <w:color w:val="7030A0"/>
          <w:spacing w:val="-2"/>
        </w:rPr>
        <w:t>c</w:t>
      </w:r>
      <w:r w:rsidR="00CF24AC" w:rsidRPr="00CF24AC">
        <w:rPr>
          <w:rFonts w:cs="Segoe UI"/>
          <w:b/>
          <w:color w:val="7030A0"/>
          <w:spacing w:val="3"/>
        </w:rPr>
        <w:t>a</w:t>
      </w:r>
      <w:r w:rsidR="00CF24AC" w:rsidRPr="00CF24AC">
        <w:rPr>
          <w:rFonts w:cs="Segoe UI"/>
          <w:b/>
          <w:color w:val="7030A0"/>
          <w:spacing w:val="7"/>
        </w:rPr>
        <w:t>t</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rPr>
        <w:t>n</w:t>
      </w:r>
      <w:r w:rsidR="00CF24AC" w:rsidRPr="00CF24AC">
        <w:rPr>
          <w:rFonts w:cs="Segoe UI"/>
          <w:b/>
          <w:color w:val="7030A0"/>
          <w:spacing w:val="-10"/>
        </w:rPr>
        <w:t xml:space="preserve"> </w:t>
      </w:r>
      <w:r w:rsidR="00CF24AC" w:rsidRPr="00CF24AC">
        <w:rPr>
          <w:rFonts w:cs="Segoe UI"/>
          <w:b/>
          <w:color w:val="7030A0"/>
          <w:spacing w:val="-4"/>
        </w:rPr>
        <w:t>L</w:t>
      </w:r>
      <w:r w:rsidR="00CF24AC" w:rsidRPr="00CF24AC">
        <w:rPr>
          <w:rFonts w:cs="Segoe UI"/>
          <w:b/>
          <w:color w:val="7030A0"/>
          <w:spacing w:val="-3"/>
        </w:rPr>
        <w:t>i</w:t>
      </w:r>
      <w:r w:rsidR="00CF24AC" w:rsidRPr="00CF24AC">
        <w:rPr>
          <w:rFonts w:cs="Segoe UI"/>
          <w:b/>
          <w:color w:val="7030A0"/>
          <w:spacing w:val="5"/>
        </w:rPr>
        <w:t>s</w:t>
      </w:r>
      <w:r w:rsidR="00CF24AC" w:rsidRPr="00CF24AC">
        <w:rPr>
          <w:rFonts w:cs="Segoe UI"/>
          <w:b/>
          <w:color w:val="7030A0"/>
        </w:rPr>
        <w:t>t</w:t>
      </w:r>
      <w:r w:rsidR="00CF24AC" w:rsidRPr="00CF24AC">
        <w:rPr>
          <w:rFonts w:cs="Segoe UI"/>
          <w:b/>
          <w:color w:val="7030A0"/>
          <w:spacing w:val="-4"/>
        </w:rPr>
        <w:t xml:space="preserve"> </w:t>
      </w:r>
      <w:r w:rsidR="00CF24AC" w:rsidRPr="00CF24AC">
        <w:rPr>
          <w:rFonts w:cs="Segoe UI"/>
          <w:b/>
          <w:color w:val="7030A0"/>
          <w:spacing w:val="5"/>
        </w:rPr>
        <w:t>s</w:t>
      </w:r>
      <w:r w:rsidR="00CF24AC" w:rsidRPr="00CF24AC">
        <w:rPr>
          <w:rFonts w:cs="Segoe UI"/>
          <w:b/>
          <w:color w:val="7030A0"/>
          <w:spacing w:val="1"/>
        </w:rPr>
        <w:t>e</w:t>
      </w:r>
      <w:r w:rsidR="00CF24AC" w:rsidRPr="00CF24AC">
        <w:rPr>
          <w:rFonts w:cs="Segoe UI"/>
          <w:b/>
          <w:color w:val="7030A0"/>
          <w:spacing w:val="-2"/>
        </w:rPr>
        <w:t>c</w:t>
      </w:r>
      <w:r w:rsidR="00CF24AC" w:rsidRPr="00CF24AC">
        <w:rPr>
          <w:rFonts w:cs="Segoe UI"/>
          <w:b/>
          <w:color w:val="7030A0"/>
          <w:spacing w:val="7"/>
        </w:rPr>
        <w:t>t</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spacing w:val="7"/>
        </w:rPr>
        <w:t>n</w:t>
      </w:r>
      <w:r w:rsidR="00CF24AC" w:rsidRPr="00CF24AC">
        <w:rPr>
          <w:rFonts w:cs="Segoe UI"/>
          <w:b/>
          <w:color w:val="7030A0"/>
        </w:rPr>
        <w:t>,</w:t>
      </w:r>
      <w:r w:rsidR="00CF24AC" w:rsidRPr="00CF24AC">
        <w:rPr>
          <w:rFonts w:cs="Segoe UI"/>
          <w:b/>
          <w:color w:val="7030A0"/>
        </w:rPr>
        <w:t xml:space="preserve"> </w:t>
      </w:r>
      <w:r w:rsidR="00CF24AC" w:rsidRPr="00CF24AC">
        <w:rPr>
          <w:rFonts w:cs="Segoe UI"/>
          <w:b/>
          <w:color w:val="7030A0"/>
          <w:spacing w:val="3"/>
        </w:rPr>
        <w:t>a</w:t>
      </w:r>
      <w:r w:rsidR="00CF24AC" w:rsidRPr="00CF24AC">
        <w:rPr>
          <w:rFonts w:cs="Segoe UI"/>
          <w:b/>
          <w:color w:val="7030A0"/>
          <w:spacing w:val="7"/>
        </w:rPr>
        <w:t>n</w:t>
      </w:r>
      <w:r w:rsidR="00CF24AC" w:rsidRPr="00CF24AC">
        <w:rPr>
          <w:rFonts w:cs="Segoe UI"/>
          <w:b/>
          <w:color w:val="7030A0"/>
          <w:spacing w:val="2"/>
        </w:rPr>
        <w:t>d</w:t>
      </w:r>
      <w:r w:rsidR="00CF24AC" w:rsidRPr="00CF24AC">
        <w:rPr>
          <w:rFonts w:cs="Segoe UI"/>
          <w:b/>
          <w:color w:val="7030A0"/>
          <w:spacing w:val="-3"/>
        </w:rPr>
        <w:t>/</w:t>
      </w:r>
      <w:r w:rsidR="00CF24AC" w:rsidRPr="00CF24AC">
        <w:rPr>
          <w:rFonts w:cs="Segoe UI"/>
          <w:b/>
          <w:color w:val="7030A0"/>
          <w:spacing w:val="3"/>
        </w:rPr>
        <w:t>o</w:t>
      </w:r>
      <w:r w:rsidR="00CF24AC" w:rsidRPr="00CF24AC">
        <w:rPr>
          <w:rFonts w:cs="Segoe UI"/>
          <w:b/>
          <w:color w:val="7030A0"/>
        </w:rPr>
        <w:t>r</w:t>
      </w:r>
      <w:r w:rsidR="00CF24AC" w:rsidRPr="00CF24AC">
        <w:rPr>
          <w:rFonts w:cs="Segoe UI"/>
          <w:b/>
          <w:color w:val="7030A0"/>
          <w:spacing w:val="-10"/>
        </w:rPr>
        <w:t xml:space="preserve"> </w:t>
      </w:r>
      <w:r w:rsidR="00CF24AC" w:rsidRPr="00CF24AC">
        <w:rPr>
          <w:rFonts w:cs="Segoe UI"/>
          <w:b/>
          <w:color w:val="7030A0"/>
          <w:spacing w:val="7"/>
        </w:rPr>
        <w:t>th</w:t>
      </w:r>
      <w:r w:rsidR="00CF24AC" w:rsidRPr="00CF24AC">
        <w:rPr>
          <w:rFonts w:cs="Segoe UI"/>
          <w:b/>
          <w:color w:val="7030A0"/>
        </w:rPr>
        <w:t>e</w:t>
      </w:r>
      <w:r w:rsidR="00CF24AC" w:rsidRPr="00CF24AC">
        <w:rPr>
          <w:rFonts w:cs="Segoe UI"/>
          <w:b/>
          <w:color w:val="7030A0"/>
          <w:spacing w:val="-12"/>
        </w:rPr>
        <w:t xml:space="preserve"> </w:t>
      </w:r>
      <w:r w:rsidR="00CF24AC" w:rsidRPr="00CF24AC">
        <w:rPr>
          <w:rFonts w:cs="Segoe UI"/>
          <w:b/>
          <w:color w:val="7030A0"/>
          <w:spacing w:val="5"/>
        </w:rPr>
        <w:t>B</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spacing w:val="2"/>
        </w:rPr>
        <w:t>g</w:t>
      </w:r>
      <w:r w:rsidR="00CF24AC" w:rsidRPr="00CF24AC">
        <w:rPr>
          <w:rFonts w:cs="Segoe UI"/>
          <w:b/>
          <w:color w:val="7030A0"/>
          <w:spacing w:val="6"/>
        </w:rPr>
        <w:t>r</w:t>
      </w:r>
      <w:r w:rsidR="00CF24AC" w:rsidRPr="00CF24AC">
        <w:rPr>
          <w:rFonts w:cs="Segoe UI"/>
          <w:b/>
          <w:color w:val="7030A0"/>
          <w:spacing w:val="3"/>
        </w:rPr>
        <w:t>ap</w:t>
      </w:r>
      <w:r w:rsidR="00CF24AC" w:rsidRPr="00CF24AC">
        <w:rPr>
          <w:rFonts w:cs="Segoe UI"/>
          <w:b/>
          <w:color w:val="7030A0"/>
          <w:spacing w:val="7"/>
        </w:rPr>
        <w:t>h</w:t>
      </w:r>
      <w:r w:rsidR="00CF24AC" w:rsidRPr="00CF24AC">
        <w:rPr>
          <w:rFonts w:cs="Segoe UI"/>
          <w:b/>
          <w:color w:val="7030A0"/>
          <w:spacing w:val="-3"/>
        </w:rPr>
        <w:t>i</w:t>
      </w:r>
      <w:r w:rsidR="00CF24AC" w:rsidRPr="00CF24AC">
        <w:rPr>
          <w:rFonts w:cs="Segoe UI"/>
          <w:b/>
          <w:color w:val="7030A0"/>
          <w:spacing w:val="-2"/>
        </w:rPr>
        <w:t>c</w:t>
      </w:r>
      <w:r w:rsidR="00CF24AC" w:rsidRPr="00CF24AC">
        <w:rPr>
          <w:rFonts w:cs="Segoe UI"/>
          <w:b/>
          <w:color w:val="7030A0"/>
          <w:spacing w:val="3"/>
        </w:rPr>
        <w:t>a</w:t>
      </w:r>
      <w:r w:rsidR="00CF24AC" w:rsidRPr="00CF24AC">
        <w:rPr>
          <w:rFonts w:cs="Segoe UI"/>
          <w:b/>
          <w:color w:val="7030A0"/>
        </w:rPr>
        <w:t>l</w:t>
      </w:r>
      <w:r w:rsidR="00CF24AC" w:rsidRPr="00CF24AC">
        <w:rPr>
          <w:rFonts w:cs="Segoe UI"/>
          <w:b/>
          <w:color w:val="7030A0"/>
          <w:spacing w:val="-21"/>
        </w:rPr>
        <w:t xml:space="preserve"> </w:t>
      </w:r>
      <w:r w:rsidR="00CF24AC" w:rsidRPr="00CF24AC">
        <w:rPr>
          <w:rFonts w:cs="Segoe UI"/>
          <w:b/>
          <w:color w:val="7030A0"/>
          <w:spacing w:val="-1"/>
        </w:rPr>
        <w:t>S</w:t>
      </w:r>
      <w:r w:rsidR="00CF24AC" w:rsidRPr="00CF24AC">
        <w:rPr>
          <w:rFonts w:cs="Segoe UI"/>
          <w:b/>
          <w:color w:val="7030A0"/>
          <w:spacing w:val="6"/>
        </w:rPr>
        <w:t>k</w:t>
      </w:r>
      <w:r w:rsidR="00CF24AC" w:rsidRPr="00CF24AC">
        <w:rPr>
          <w:rFonts w:cs="Segoe UI"/>
          <w:b/>
          <w:color w:val="7030A0"/>
          <w:spacing w:val="1"/>
        </w:rPr>
        <w:t>e</w:t>
      </w:r>
      <w:r w:rsidR="00CF24AC" w:rsidRPr="00CF24AC">
        <w:rPr>
          <w:rFonts w:cs="Segoe UI"/>
          <w:b/>
          <w:color w:val="7030A0"/>
          <w:spacing w:val="7"/>
        </w:rPr>
        <w:t>t</w:t>
      </w:r>
      <w:r w:rsidR="00CF24AC" w:rsidRPr="00CF24AC">
        <w:rPr>
          <w:rFonts w:cs="Segoe UI"/>
          <w:b/>
          <w:color w:val="7030A0"/>
          <w:spacing w:val="-2"/>
        </w:rPr>
        <w:t>c</w:t>
      </w:r>
      <w:r w:rsidR="00CF24AC" w:rsidRPr="00CF24AC">
        <w:rPr>
          <w:rFonts w:cs="Segoe UI"/>
          <w:b/>
          <w:color w:val="7030A0"/>
        </w:rPr>
        <w:t>h</w:t>
      </w:r>
      <w:r w:rsidR="00CF24AC" w:rsidRPr="00CF24AC">
        <w:rPr>
          <w:rFonts w:cs="Segoe UI"/>
          <w:b/>
          <w:color w:val="7030A0"/>
          <w:spacing w:val="-7"/>
        </w:rPr>
        <w:t xml:space="preserve"> </w:t>
      </w:r>
      <w:r w:rsidR="00CF24AC" w:rsidRPr="00CF24AC">
        <w:rPr>
          <w:rFonts w:cs="Segoe UI"/>
          <w:b/>
          <w:color w:val="7030A0"/>
          <w:spacing w:val="5"/>
        </w:rPr>
        <w:t>s</w:t>
      </w:r>
      <w:r w:rsidR="00CF24AC" w:rsidRPr="00CF24AC">
        <w:rPr>
          <w:rFonts w:cs="Segoe UI"/>
          <w:b/>
          <w:color w:val="7030A0"/>
          <w:spacing w:val="1"/>
        </w:rPr>
        <w:t>e</w:t>
      </w:r>
      <w:r w:rsidR="00CF24AC" w:rsidRPr="00CF24AC">
        <w:rPr>
          <w:rFonts w:cs="Segoe UI"/>
          <w:b/>
          <w:color w:val="7030A0"/>
          <w:spacing w:val="-2"/>
        </w:rPr>
        <w:t>c</w:t>
      </w:r>
      <w:r w:rsidR="00CF24AC" w:rsidRPr="00CF24AC">
        <w:rPr>
          <w:rFonts w:cs="Segoe UI"/>
          <w:b/>
          <w:color w:val="7030A0"/>
          <w:spacing w:val="7"/>
        </w:rPr>
        <w:t>t</w:t>
      </w:r>
      <w:r w:rsidR="00CF24AC" w:rsidRPr="00CF24AC">
        <w:rPr>
          <w:rFonts w:cs="Segoe UI"/>
          <w:b/>
          <w:color w:val="7030A0"/>
          <w:spacing w:val="-3"/>
        </w:rPr>
        <w:t>i</w:t>
      </w:r>
      <w:r w:rsidR="00CF24AC" w:rsidRPr="00CF24AC">
        <w:rPr>
          <w:rFonts w:cs="Segoe UI"/>
          <w:b/>
          <w:color w:val="7030A0"/>
          <w:spacing w:val="3"/>
        </w:rPr>
        <w:t>o</w:t>
      </w:r>
      <w:r w:rsidR="00CF24AC" w:rsidRPr="00CF24AC">
        <w:rPr>
          <w:rFonts w:cs="Segoe UI"/>
          <w:b/>
          <w:color w:val="7030A0"/>
          <w:spacing w:val="7"/>
        </w:rPr>
        <w:t>n</w:t>
      </w:r>
      <w:r w:rsidR="00CF24AC" w:rsidRPr="00CF24AC">
        <w:rPr>
          <w:rFonts w:cs="Segoe UI"/>
          <w:b/>
          <w:color w:val="7030A0"/>
        </w:rPr>
        <w:t>.</w:t>
      </w:r>
    </w:p>
    <w:p w:rsidR="001D3FCD" w:rsidRDefault="001D3FCD" w:rsidP="001D3FCD">
      <w:pPr>
        <w:spacing w:after="0" w:line="240" w:lineRule="auto"/>
        <w:ind w:left="720"/>
        <w:rPr>
          <w:b/>
          <w:color w:val="2F5496" w:themeColor="accent5" w:themeShade="BF"/>
        </w:rPr>
      </w:pPr>
    </w:p>
    <w:p w:rsidR="001D3FCD" w:rsidRDefault="001D3FCD" w:rsidP="001D3FCD">
      <w:pPr>
        <w:spacing w:after="0" w:line="240" w:lineRule="auto"/>
        <w:rPr>
          <w:b/>
        </w:rPr>
      </w:pPr>
      <w:r>
        <w:rPr>
          <w:b/>
        </w:rPr>
        <w:t>Facilities &amp; Other Resources</w:t>
      </w:r>
    </w:p>
    <w:p w:rsidR="001D3FCD" w:rsidRDefault="001D3FCD" w:rsidP="001D3FCD">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FacilitiesOtherResources</w:t>
      </w:r>
      <w:proofErr w:type="spellEnd"/>
      <w:r>
        <w:rPr>
          <w:b/>
          <w:color w:val="538135" w:themeColor="accent6" w:themeShade="BF"/>
        </w:rPr>
        <w:t xml:space="preserve">”  </w:t>
      </w:r>
    </w:p>
    <w:p w:rsidR="001D3FCD" w:rsidRDefault="001D3FCD" w:rsidP="001D3FCD">
      <w:pPr>
        <w:spacing w:after="0" w:line="240" w:lineRule="auto"/>
        <w:ind w:left="1800" w:hanging="1080"/>
        <w:rPr>
          <w:b/>
          <w:color w:val="2F5496" w:themeColor="accent5" w:themeShade="BF"/>
        </w:rPr>
      </w:pPr>
      <w:r>
        <w:rPr>
          <w:b/>
          <w:color w:val="2F5496" w:themeColor="accent5" w:themeShade="BF"/>
        </w:rPr>
        <w:t>There is no page limit or special form but this section must be completed for submission to NIH.</w:t>
      </w:r>
      <w:r w:rsidR="00430F19">
        <w:rPr>
          <w:b/>
          <w:color w:val="2F5496" w:themeColor="accent5" w:themeShade="BF"/>
        </w:rPr>
        <w:t xml:space="preserve">  Describe how the scientific environment in which the research will be done contributes to the probability of success (e.g., institutional support, physical resources, and intellectual rapport).  Discuss ways in which the proposed studies will benefit from unique features of the scientific environment or subject populations or will employ useful collaborative arrangements.</w:t>
      </w:r>
    </w:p>
    <w:p w:rsidR="00430F19" w:rsidRDefault="00430F19" w:rsidP="001D3FCD">
      <w:pPr>
        <w:spacing w:after="0" w:line="240" w:lineRule="auto"/>
        <w:ind w:left="1800" w:hanging="1080"/>
        <w:rPr>
          <w:b/>
          <w:color w:val="2F5496" w:themeColor="accent5" w:themeShade="BF"/>
        </w:rPr>
      </w:pPr>
    </w:p>
    <w:p w:rsidR="00430F19" w:rsidRDefault="00430F19" w:rsidP="001D3FCD">
      <w:pPr>
        <w:spacing w:after="0" w:line="240" w:lineRule="auto"/>
        <w:ind w:left="1800" w:hanging="1080"/>
        <w:rPr>
          <w:b/>
          <w:color w:val="2F5496" w:themeColor="accent5" w:themeShade="BF"/>
        </w:rPr>
      </w:pPr>
      <w:r>
        <w:rPr>
          <w:b/>
          <w:color w:val="2F5496" w:themeColor="accent5" w:themeShade="BF"/>
        </w:rPr>
        <w:t>If there are multiple performance sites, describe the resources available at each site.</w:t>
      </w:r>
    </w:p>
    <w:p w:rsidR="00430F19" w:rsidRDefault="00430F19" w:rsidP="001D3FCD">
      <w:pPr>
        <w:spacing w:after="0" w:line="240" w:lineRule="auto"/>
        <w:ind w:left="1800" w:hanging="1080"/>
        <w:rPr>
          <w:b/>
          <w:color w:val="2F5496" w:themeColor="accent5" w:themeShade="BF"/>
        </w:rPr>
      </w:pPr>
    </w:p>
    <w:p w:rsidR="00430F19" w:rsidRDefault="00430F19" w:rsidP="00430F19">
      <w:pPr>
        <w:spacing w:after="0" w:line="240" w:lineRule="auto"/>
        <w:ind w:left="1080" w:hanging="1080"/>
        <w:rPr>
          <w:b/>
        </w:rPr>
      </w:pPr>
      <w:r>
        <w:rPr>
          <w:b/>
        </w:rPr>
        <w:lastRenderedPageBreak/>
        <w:t>Equipment</w:t>
      </w:r>
    </w:p>
    <w:p w:rsidR="00430F19" w:rsidRDefault="00430F19" w:rsidP="00430F19">
      <w:pPr>
        <w:spacing w:after="0" w:line="240" w:lineRule="auto"/>
        <w:ind w:left="720"/>
        <w:rPr>
          <w:b/>
          <w:color w:val="538135" w:themeColor="accent6" w:themeShade="BF"/>
        </w:rPr>
      </w:pPr>
      <w:r>
        <w:rPr>
          <w:b/>
          <w:color w:val="538135" w:themeColor="accent6" w:themeShade="BF"/>
        </w:rPr>
        <w:t>Filename should be “</w:t>
      </w:r>
      <w:r w:rsidR="00545B4E">
        <w:rPr>
          <w:b/>
          <w:color w:val="538135" w:themeColor="accent6" w:themeShade="BF"/>
        </w:rPr>
        <w:t>Equipment</w:t>
      </w:r>
      <w:r>
        <w:rPr>
          <w:b/>
          <w:color w:val="538135" w:themeColor="accent6" w:themeShade="BF"/>
        </w:rPr>
        <w:t xml:space="preserve">”  </w:t>
      </w:r>
    </w:p>
    <w:p w:rsidR="00430F19" w:rsidRDefault="00430F19" w:rsidP="00430F19">
      <w:pPr>
        <w:spacing w:after="0" w:line="240" w:lineRule="auto"/>
        <w:ind w:left="1800" w:hanging="1080"/>
        <w:rPr>
          <w:b/>
          <w:color w:val="2F5496" w:themeColor="accent5" w:themeShade="BF"/>
        </w:rPr>
      </w:pPr>
      <w:r>
        <w:rPr>
          <w:b/>
          <w:color w:val="2F5496" w:themeColor="accent5" w:themeShade="BF"/>
        </w:rPr>
        <w:t>There is no page limit or special form but this section must be completed for submission to NIH.  Describe the major items of equipment already available for this project and, if appropriate identify location and pertinent capabilities.</w:t>
      </w:r>
    </w:p>
    <w:p w:rsidR="00430F19" w:rsidRDefault="00430F19" w:rsidP="00430F19">
      <w:pPr>
        <w:spacing w:after="0" w:line="240" w:lineRule="auto"/>
        <w:ind w:left="1800" w:hanging="1080"/>
        <w:rPr>
          <w:b/>
          <w:color w:val="2F5496" w:themeColor="accent5" w:themeShade="BF"/>
        </w:rPr>
      </w:pPr>
    </w:p>
    <w:p w:rsidR="00430F19" w:rsidRDefault="00430F19" w:rsidP="00430F19">
      <w:pPr>
        <w:spacing w:after="0" w:line="240" w:lineRule="auto"/>
        <w:ind w:left="1080" w:hanging="1080"/>
        <w:rPr>
          <w:b/>
        </w:rPr>
      </w:pPr>
      <w:r>
        <w:rPr>
          <w:b/>
        </w:rPr>
        <w:t>Biographical Sketch</w:t>
      </w:r>
    </w:p>
    <w:p w:rsidR="00430F19" w:rsidRDefault="00430F19" w:rsidP="00430F19">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BioSketch_LastName</w:t>
      </w:r>
      <w:proofErr w:type="spellEnd"/>
      <w:r>
        <w:rPr>
          <w:b/>
          <w:color w:val="538135" w:themeColor="accent6" w:themeShade="BF"/>
        </w:rPr>
        <w:t xml:space="preserve">”  </w:t>
      </w:r>
    </w:p>
    <w:p w:rsidR="00430F19" w:rsidRDefault="00430F19" w:rsidP="00430F19">
      <w:pPr>
        <w:ind w:left="1800" w:hanging="1080"/>
        <w:rPr>
          <w:b/>
          <w:color w:val="BF8F00" w:themeColor="accent4" w:themeShade="BF"/>
        </w:rPr>
      </w:pPr>
      <w:r>
        <w:rPr>
          <w:b/>
          <w:color w:val="BF8F00" w:themeColor="accent4" w:themeShade="BF"/>
        </w:rPr>
        <w:t>Limited to 5-pages per person</w:t>
      </w:r>
    </w:p>
    <w:p w:rsidR="00430F19" w:rsidRDefault="00430F19"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Pr>
          <w:rFonts w:ascii="Arial" w:hAnsi="Arial" w:cs="Arial"/>
          <w:color w:val="434343"/>
          <w:sz w:val="20"/>
          <w:szCs w:val="20"/>
        </w:rPr>
        <w:t xml:space="preserve">Include biographical sketches of all senior/key personnel and Other Significant Contributors.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Use the sample format on the </w:t>
      </w:r>
      <w:r>
        <w:rPr>
          <w:rFonts w:ascii="Arial" w:hAnsi="Arial" w:cs="Arial"/>
          <w:color w:val="0000FF"/>
          <w:sz w:val="20"/>
          <w:szCs w:val="20"/>
        </w:rPr>
        <w:t xml:space="preserve">Biographical Sketch Format Page </w:t>
      </w:r>
      <w:r>
        <w:rPr>
          <w:rFonts w:ascii="Arial" w:hAnsi="Arial" w:cs="Arial"/>
          <w:color w:val="434343"/>
          <w:sz w:val="20"/>
          <w:szCs w:val="20"/>
        </w:rPr>
        <w:t xml:space="preserve">to prepare this section for all (modular and other) grant applications.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The Biographical Sketch may not exceed five pages per person. This five-page limit includes the table at the top of the first page.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Complete the education block at the top of the format page beginning with the baccalaureate or other initial professional education, such as nursing. Include postdoctoral training, separately referencing residency and clinical fellowship training, if applicable.</w:t>
      </w:r>
    </w:p>
    <w:p w:rsidR="00430F19" w:rsidRDefault="00430F19" w:rsidP="00430F19">
      <w:pPr>
        <w:pStyle w:val="Default"/>
        <w:rPr>
          <w:rFonts w:ascii="Arial" w:hAnsi="Arial" w:cs="Arial"/>
          <w:color w:val="434343"/>
          <w:sz w:val="20"/>
          <w:szCs w:val="20"/>
        </w:rPr>
      </w:pPr>
    </w:p>
    <w:p w:rsidR="00430F19" w:rsidRDefault="00430F19" w:rsidP="00430F19">
      <w:pPr>
        <w:pStyle w:val="Default"/>
        <w:rPr>
          <w:rFonts w:ascii="Arial" w:hAnsi="Arial" w:cs="Arial"/>
          <w:color w:val="007ECD"/>
          <w:sz w:val="20"/>
          <w:szCs w:val="20"/>
        </w:rPr>
      </w:pPr>
      <w:proofErr w:type="spellStart"/>
      <w:proofErr w:type="gramStart"/>
      <w:r>
        <w:rPr>
          <w:rFonts w:ascii="Arial" w:hAnsi="Arial" w:cs="Arial"/>
          <w:b/>
          <w:bCs/>
          <w:color w:val="007ECD"/>
          <w:sz w:val="20"/>
          <w:szCs w:val="20"/>
        </w:rPr>
        <w:t>eRA</w:t>
      </w:r>
      <w:proofErr w:type="spellEnd"/>
      <w:proofErr w:type="gramEnd"/>
      <w:r>
        <w:rPr>
          <w:rFonts w:ascii="Arial" w:hAnsi="Arial" w:cs="Arial"/>
          <w:b/>
          <w:bCs/>
          <w:color w:val="007ECD"/>
          <w:sz w:val="20"/>
          <w:szCs w:val="20"/>
        </w:rPr>
        <w:t xml:space="preserve"> Commons User Name</w:t>
      </w:r>
    </w:p>
    <w:p w:rsidR="00430F19" w:rsidRDefault="00430F19" w:rsidP="00430F19">
      <w:pPr>
        <w:pStyle w:val="Default"/>
        <w:rPr>
          <w:rFonts w:ascii="Arial" w:hAnsi="Arial" w:cs="Arial"/>
          <w:color w:val="0000FF"/>
          <w:sz w:val="20"/>
          <w:szCs w:val="20"/>
        </w:rPr>
      </w:pPr>
      <w:r>
        <w:rPr>
          <w:rFonts w:ascii="Arial" w:hAnsi="Arial" w:cs="Arial"/>
          <w:color w:val="434343"/>
          <w:sz w:val="20"/>
          <w:szCs w:val="20"/>
        </w:rPr>
        <w:t xml:space="preserve">If the individual is registered in the </w:t>
      </w:r>
      <w:proofErr w:type="spellStart"/>
      <w:r>
        <w:rPr>
          <w:rFonts w:ascii="Arial" w:hAnsi="Arial" w:cs="Arial"/>
          <w:color w:val="434343"/>
          <w:sz w:val="20"/>
          <w:szCs w:val="20"/>
        </w:rPr>
        <w:t>eRA</w:t>
      </w:r>
      <w:proofErr w:type="spellEnd"/>
      <w:r>
        <w:rPr>
          <w:rFonts w:ascii="Arial" w:hAnsi="Arial" w:cs="Arial"/>
          <w:color w:val="434343"/>
          <w:sz w:val="20"/>
          <w:szCs w:val="20"/>
        </w:rPr>
        <w:t xml:space="preserve"> Commons, include the Commons User Name. This data item is required for the PD/PI (including fellowship applicants), primary sponsors of fellowship applicants, and all mentors of candidates for mentored career development awards. Commons User Name is optional for other project personnel. In other federal forms this information is referred to as “Credential, e.g., agency login.” For information on the </w:t>
      </w:r>
      <w:proofErr w:type="spellStart"/>
      <w:r>
        <w:rPr>
          <w:rFonts w:ascii="Arial" w:hAnsi="Arial" w:cs="Arial"/>
          <w:color w:val="434343"/>
          <w:sz w:val="20"/>
          <w:szCs w:val="20"/>
        </w:rPr>
        <w:t>eRA</w:t>
      </w:r>
      <w:proofErr w:type="spellEnd"/>
      <w:r>
        <w:rPr>
          <w:rFonts w:ascii="Arial" w:hAnsi="Arial" w:cs="Arial"/>
          <w:color w:val="434343"/>
          <w:sz w:val="20"/>
          <w:szCs w:val="20"/>
        </w:rPr>
        <w:t xml:space="preserve"> Commons, see </w:t>
      </w:r>
      <w:hyperlink r:id="rId7" w:history="1">
        <w:r w:rsidRPr="00C66846">
          <w:rPr>
            <w:rStyle w:val="Hyperlink"/>
            <w:rFonts w:ascii="Arial" w:hAnsi="Arial" w:cs="Arial"/>
            <w:sz w:val="20"/>
            <w:szCs w:val="20"/>
          </w:rPr>
          <w:t>https://commons.era.nih.gov/commons/index.jsp</w:t>
        </w:r>
      </w:hyperlink>
      <w:r>
        <w:rPr>
          <w:rFonts w:ascii="Arial" w:hAnsi="Arial" w:cs="Arial"/>
          <w:color w:val="0000FF"/>
          <w:sz w:val="20"/>
          <w:szCs w:val="20"/>
        </w:rPr>
        <w:t>.</w:t>
      </w:r>
    </w:p>
    <w:p w:rsidR="00430F19" w:rsidRDefault="00430F19" w:rsidP="00430F19">
      <w:pPr>
        <w:pStyle w:val="Default"/>
        <w:rPr>
          <w:sz w:val="20"/>
          <w:szCs w:val="20"/>
        </w:rPr>
      </w:pPr>
    </w:p>
    <w:p w:rsidR="00430F19" w:rsidRDefault="00430F19" w:rsidP="00430F19">
      <w:pPr>
        <w:pStyle w:val="Default"/>
        <w:rPr>
          <w:rFonts w:ascii="Arial" w:hAnsi="Arial" w:cs="Arial"/>
          <w:color w:val="007ECD"/>
          <w:sz w:val="20"/>
          <w:szCs w:val="20"/>
        </w:rPr>
      </w:pPr>
      <w:r>
        <w:rPr>
          <w:rFonts w:ascii="Arial" w:hAnsi="Arial" w:cs="Arial"/>
          <w:b/>
          <w:bCs/>
          <w:color w:val="007ECD"/>
          <w:sz w:val="20"/>
          <w:szCs w:val="20"/>
        </w:rPr>
        <w:t>Education</w:t>
      </w:r>
    </w:p>
    <w:p w:rsidR="00430F19" w:rsidRDefault="00430F19" w:rsidP="00430F19">
      <w:pPr>
        <w:rPr>
          <w:rFonts w:ascii="Arial" w:hAnsi="Arial" w:cs="Arial"/>
          <w:color w:val="434343"/>
          <w:sz w:val="20"/>
          <w:szCs w:val="20"/>
        </w:rPr>
      </w:pPr>
      <w:r>
        <w:rPr>
          <w:rFonts w:ascii="Arial" w:hAnsi="Arial" w:cs="Arial"/>
          <w:color w:val="434343"/>
          <w:sz w:val="20"/>
          <w:szCs w:val="20"/>
        </w:rPr>
        <w:t>Complete the education block at the top of the format page beginning with the baccalaureate or other initial professional education, such as nursing. Include postdoctoral training, separately referencing residency and clinical fellowship training, if applicable. For each entry provide:</w:t>
      </w:r>
    </w:p>
    <w:p w:rsidR="00430F19" w:rsidRDefault="00430F19"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Pr>
          <w:rFonts w:ascii="Arial" w:hAnsi="Arial" w:cs="Arial"/>
          <w:color w:val="434343"/>
          <w:sz w:val="20"/>
          <w:szCs w:val="20"/>
        </w:rPr>
        <w:t xml:space="preserve">the name and location of the institution </w:t>
      </w:r>
    </w:p>
    <w:p w:rsidR="00430F19" w:rsidRDefault="00430F19"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Pr>
          <w:rFonts w:ascii="Arial" w:hAnsi="Arial" w:cs="Arial"/>
          <w:color w:val="434343"/>
          <w:sz w:val="20"/>
          <w:szCs w:val="20"/>
        </w:rPr>
        <w:t>the</w:t>
      </w:r>
      <w:proofErr w:type="gramEnd"/>
      <w:r>
        <w:rPr>
          <w:rFonts w:ascii="Arial" w:hAnsi="Arial" w:cs="Arial"/>
          <w:color w:val="434343"/>
          <w:sz w:val="20"/>
          <w:szCs w:val="20"/>
        </w:rPr>
        <w:t xml:space="preserve"> degree received (if applicable) and the month and year of entry and completion (or expected completion)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sidR="00430F19">
        <w:rPr>
          <w:rFonts w:ascii="Arial" w:hAnsi="Arial" w:cs="Arial"/>
          <w:color w:val="434343"/>
          <w:sz w:val="20"/>
          <w:szCs w:val="20"/>
        </w:rPr>
        <w:t>the</w:t>
      </w:r>
      <w:proofErr w:type="gramEnd"/>
      <w:r w:rsidR="00430F19">
        <w:rPr>
          <w:rFonts w:ascii="Arial" w:hAnsi="Arial" w:cs="Arial"/>
          <w:color w:val="434343"/>
          <w:sz w:val="20"/>
          <w:szCs w:val="20"/>
        </w:rPr>
        <w:t xml:space="preserve"> field of study (for residency entries the field of study should reflect the area of residency training)</w:t>
      </w: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Following the education block, complete Sections A, B, C, and D as described below.</w:t>
      </w:r>
    </w:p>
    <w:p w:rsidR="00823774" w:rsidRDefault="00823774" w:rsidP="00430F19">
      <w:pPr>
        <w:pStyle w:val="Default"/>
        <w:rPr>
          <w:rFonts w:ascii="Arial" w:hAnsi="Arial" w:cs="Arial"/>
          <w:color w:val="434343"/>
          <w:sz w:val="20"/>
          <w:szCs w:val="20"/>
        </w:rPr>
      </w:pPr>
    </w:p>
    <w:p w:rsidR="00430F19" w:rsidRDefault="00430F19" w:rsidP="00430F19">
      <w:pPr>
        <w:pStyle w:val="Default"/>
        <w:rPr>
          <w:rFonts w:ascii="Arial" w:hAnsi="Arial" w:cs="Arial"/>
          <w:color w:val="007ECD"/>
          <w:sz w:val="20"/>
          <w:szCs w:val="20"/>
        </w:rPr>
      </w:pPr>
      <w:r>
        <w:rPr>
          <w:rFonts w:ascii="Arial" w:hAnsi="Arial" w:cs="Arial"/>
          <w:b/>
          <w:bCs/>
          <w:color w:val="007ECD"/>
          <w:sz w:val="20"/>
          <w:szCs w:val="20"/>
        </w:rPr>
        <w:t>A. Personal Statement</w:t>
      </w: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Note the following additional instructions: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sidR="00430F19">
        <w:rPr>
          <w:rFonts w:ascii="Arial" w:hAnsi="Arial" w:cs="Arial"/>
          <w:color w:val="434343"/>
          <w:sz w:val="20"/>
          <w:szCs w:val="20"/>
        </w:rPr>
        <w:t>For</w:t>
      </w:r>
      <w:proofErr w:type="gramEnd"/>
      <w:r w:rsidR="00430F19">
        <w:rPr>
          <w:rFonts w:ascii="Arial" w:hAnsi="Arial" w:cs="Arial"/>
          <w:color w:val="434343"/>
          <w:sz w:val="20"/>
          <w:szCs w:val="20"/>
        </w:rPr>
        <w:t xml:space="preserve"> institutional research training, institutional career development, or research education grant applications, faculty who are not senior/key persons are encouraged to complete this section, but not required to do so. </w:t>
      </w:r>
    </w:p>
    <w:p w:rsidR="00430F19" w:rsidRDefault="00823774"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sidR="00430F19">
        <w:rPr>
          <w:rFonts w:ascii="Arial" w:hAnsi="Arial" w:cs="Arial"/>
          <w:color w:val="434343"/>
          <w:sz w:val="20"/>
          <w:szCs w:val="20"/>
        </w:rPr>
        <w:t xml:space="preserve">Applicants for dissertation research awards should include a description of their career goals and intended career trajectory and their interest in the specific areas of research designated in the FOA, in addition to the information outlined above.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r w:rsidR="00430F19">
        <w:rPr>
          <w:rFonts w:ascii="Arial" w:hAnsi="Arial" w:cs="Arial"/>
          <w:color w:val="434343"/>
          <w:sz w:val="20"/>
          <w:szCs w:val="20"/>
        </w:rPr>
        <w:t xml:space="preserve">Candidates for Research Supplements to Promote Diversity in Health-Related Research should include a description of their general scientific achievements and/or interests, as well as specific research objectives and career goals, in addition to the information outlined above. Indicate any current source(s) of educational funding.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proofErr w:type="gramStart"/>
      <w:r w:rsidR="00430F19">
        <w:rPr>
          <w:rFonts w:ascii="Arial" w:hAnsi="Arial" w:cs="Arial"/>
          <w:color w:val="434343"/>
          <w:sz w:val="20"/>
          <w:szCs w:val="20"/>
        </w:rPr>
        <w:t>If</w:t>
      </w:r>
      <w:proofErr w:type="gramEnd"/>
      <w:r w:rsidR="00430F19">
        <w:rPr>
          <w:rFonts w:ascii="Arial" w:hAnsi="Arial" w:cs="Arial"/>
          <w:color w:val="434343"/>
          <w:sz w:val="20"/>
          <w:szCs w:val="20"/>
        </w:rPr>
        <w:t xml:space="preserve"> there are factors affecting your past productivity that you wish to explain, such as family care responsibilities, illness, disability, or military service, you may address them in your personal statement. </w:t>
      </w:r>
    </w:p>
    <w:p w:rsidR="00430F19" w:rsidRDefault="00823774" w:rsidP="00823774">
      <w:pPr>
        <w:pStyle w:val="Default"/>
        <w:ind w:left="720"/>
        <w:rPr>
          <w:rFonts w:ascii="Arial" w:hAnsi="Arial" w:cs="Arial"/>
          <w:color w:val="434343"/>
          <w:sz w:val="20"/>
          <w:szCs w:val="20"/>
        </w:rPr>
      </w:pPr>
      <w:r>
        <w:rPr>
          <w:color w:val="434343"/>
          <w:sz w:val="10"/>
          <w:szCs w:val="10"/>
        </w:rPr>
        <w:t></w:t>
      </w:r>
      <w:r>
        <w:rPr>
          <w:color w:val="434343"/>
          <w:sz w:val="10"/>
          <w:szCs w:val="10"/>
        </w:rPr>
        <w:t></w:t>
      </w:r>
      <w:r w:rsidR="00430F19">
        <w:rPr>
          <w:rFonts w:ascii="Arial" w:hAnsi="Arial" w:cs="Arial"/>
          <w:color w:val="434343"/>
          <w:sz w:val="20"/>
          <w:szCs w:val="20"/>
        </w:rPr>
        <w:t xml:space="preserve">Indicate if you have published or created research products under another name. </w:t>
      </w:r>
    </w:p>
    <w:p w:rsidR="00430F19" w:rsidRDefault="00823774" w:rsidP="00823774">
      <w:pPr>
        <w:pStyle w:val="Default"/>
        <w:ind w:left="720"/>
        <w:rPr>
          <w:rFonts w:ascii="Arial" w:hAnsi="Arial" w:cs="Arial"/>
          <w:color w:val="434343"/>
          <w:sz w:val="20"/>
          <w:szCs w:val="20"/>
        </w:rPr>
      </w:pPr>
      <w:r>
        <w:rPr>
          <w:color w:val="434343"/>
          <w:sz w:val="10"/>
          <w:szCs w:val="10"/>
        </w:rPr>
        <w:lastRenderedPageBreak/>
        <w:t></w:t>
      </w:r>
      <w:r>
        <w:rPr>
          <w:rFonts w:ascii="Arial" w:hAnsi="Arial" w:cs="Arial"/>
          <w:color w:val="434343"/>
          <w:sz w:val="20"/>
          <w:szCs w:val="20"/>
        </w:rPr>
        <w:t xml:space="preserve"> </w:t>
      </w:r>
      <w:proofErr w:type="gramStart"/>
      <w:r w:rsidR="00430F19">
        <w:rPr>
          <w:rFonts w:ascii="Arial" w:hAnsi="Arial" w:cs="Arial"/>
          <w:color w:val="434343"/>
          <w:sz w:val="20"/>
          <w:szCs w:val="20"/>
        </w:rPr>
        <w:t>You</w:t>
      </w:r>
      <w:proofErr w:type="gramEnd"/>
      <w:r w:rsidR="00430F19">
        <w:rPr>
          <w:rFonts w:ascii="Arial" w:hAnsi="Arial" w:cs="Arial"/>
          <w:color w:val="434343"/>
          <w:sz w:val="20"/>
          <w:szCs w:val="20"/>
        </w:rPr>
        <w:t xml:space="preserve"> may mention specific contributions to science that are not included in Section C. Do not present or expand on materials that should be described in other sections of this biosketch or the application. </w:t>
      </w:r>
    </w:p>
    <w:p w:rsidR="00430F19" w:rsidRDefault="00823774" w:rsidP="00823774">
      <w:pPr>
        <w:pStyle w:val="Default"/>
        <w:ind w:left="720"/>
        <w:rPr>
          <w:rFonts w:ascii="Arial" w:hAnsi="Arial" w:cs="Arial"/>
          <w:color w:val="434343"/>
          <w:sz w:val="20"/>
          <w:szCs w:val="20"/>
        </w:rPr>
      </w:pPr>
      <w:r>
        <w:rPr>
          <w:color w:val="434343"/>
          <w:sz w:val="10"/>
          <w:szCs w:val="10"/>
        </w:rPr>
        <w:t></w:t>
      </w:r>
      <w:r>
        <w:rPr>
          <w:rFonts w:ascii="Arial" w:hAnsi="Arial" w:cs="Arial"/>
          <w:color w:val="434343"/>
          <w:sz w:val="20"/>
          <w:szCs w:val="20"/>
        </w:rPr>
        <w:t xml:space="preserve"> </w:t>
      </w:r>
      <w:r w:rsidR="00430F19">
        <w:rPr>
          <w:rFonts w:ascii="Arial" w:hAnsi="Arial" w:cs="Arial"/>
          <w:color w:val="434343"/>
          <w:sz w:val="20"/>
          <w:szCs w:val="20"/>
        </w:rPr>
        <w:t>Figures, tables and graphics are not allowed.</w:t>
      </w:r>
    </w:p>
    <w:p w:rsidR="00430F19" w:rsidRDefault="00430F19" w:rsidP="00430F19">
      <w:pPr>
        <w:pStyle w:val="Default"/>
        <w:rPr>
          <w:color w:val="434343"/>
          <w:sz w:val="10"/>
          <w:szCs w:val="10"/>
        </w:rPr>
      </w:pP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 xml:space="preserve">You may cite up to four publications or research products that highlight your experience and qualifications for this project. Research products can include audio or video products; conference proceedings such as meeting abstracts, posters or other presentations; patents; data and research materials; databases; educational aids or curricula; instruments or equipment; models; protocols; and software or </w:t>
      </w:r>
      <w:proofErr w:type="spellStart"/>
      <w:r>
        <w:rPr>
          <w:rFonts w:ascii="Arial" w:hAnsi="Arial" w:cs="Arial"/>
          <w:color w:val="434343"/>
          <w:sz w:val="20"/>
          <w:szCs w:val="20"/>
        </w:rPr>
        <w:t>netware</w:t>
      </w:r>
      <w:proofErr w:type="spellEnd"/>
      <w:r>
        <w:rPr>
          <w:rFonts w:ascii="Arial" w:hAnsi="Arial" w:cs="Arial"/>
          <w:color w:val="434343"/>
          <w:sz w:val="20"/>
          <w:szCs w:val="20"/>
        </w:rPr>
        <w:t>.</w:t>
      </w:r>
    </w:p>
    <w:p w:rsidR="00823774" w:rsidRDefault="00823774" w:rsidP="00430F19">
      <w:pPr>
        <w:pStyle w:val="Default"/>
        <w:rPr>
          <w:rFonts w:ascii="Arial" w:hAnsi="Arial" w:cs="Arial"/>
          <w:color w:val="434343"/>
          <w:sz w:val="20"/>
          <w:szCs w:val="20"/>
        </w:rPr>
      </w:pPr>
    </w:p>
    <w:p w:rsidR="00430F19" w:rsidRDefault="00430F19" w:rsidP="00430F19">
      <w:pPr>
        <w:pStyle w:val="Default"/>
        <w:rPr>
          <w:rFonts w:ascii="Arial" w:hAnsi="Arial" w:cs="Arial"/>
          <w:color w:val="007ECD"/>
          <w:sz w:val="20"/>
          <w:szCs w:val="20"/>
        </w:rPr>
      </w:pPr>
      <w:r>
        <w:rPr>
          <w:rFonts w:ascii="Arial" w:hAnsi="Arial" w:cs="Arial"/>
          <w:b/>
          <w:bCs/>
          <w:color w:val="007ECD"/>
          <w:sz w:val="20"/>
          <w:szCs w:val="20"/>
        </w:rPr>
        <w:t>B. Positions and Honors</w:t>
      </w:r>
    </w:p>
    <w:p w:rsidR="00430F19" w:rsidRDefault="00430F19" w:rsidP="00430F19">
      <w:pPr>
        <w:pStyle w:val="Default"/>
        <w:rPr>
          <w:rFonts w:ascii="Arial" w:hAnsi="Arial" w:cs="Arial"/>
          <w:color w:val="434343"/>
          <w:sz w:val="20"/>
          <w:szCs w:val="20"/>
        </w:rPr>
      </w:pPr>
      <w:r>
        <w:rPr>
          <w:rFonts w:ascii="Arial" w:hAnsi="Arial" w:cs="Arial"/>
          <w:color w:val="434343"/>
          <w:sz w:val="20"/>
          <w:szCs w:val="20"/>
        </w:rPr>
        <w:t>List in chronological order positions held since the completion of your most recent degree, concluding with your present position. High school students and undergraduates may include any previous positions. For individuals, such as fellowship applicants or career development award candidates, who are not currently located at the applicant organization, include the expected position at the applicant organization, with the expected start date.</w:t>
      </w:r>
    </w:p>
    <w:p w:rsidR="00823774" w:rsidRDefault="00823774" w:rsidP="00430F19">
      <w:pPr>
        <w:pStyle w:val="Default"/>
        <w:rPr>
          <w:rFonts w:ascii="Arial" w:hAnsi="Arial" w:cs="Arial"/>
          <w:color w:val="434343"/>
          <w:sz w:val="20"/>
          <w:szCs w:val="20"/>
        </w:rPr>
      </w:pPr>
    </w:p>
    <w:p w:rsidR="00430F19" w:rsidRDefault="00430F19" w:rsidP="00430F19">
      <w:pPr>
        <w:rPr>
          <w:b/>
          <w:color w:val="BF8F00" w:themeColor="accent4" w:themeShade="BF"/>
        </w:rPr>
      </w:pPr>
      <w:r>
        <w:rPr>
          <w:rFonts w:ascii="Arial" w:hAnsi="Arial" w:cs="Arial"/>
          <w:color w:val="434343"/>
          <w:sz w:val="20"/>
          <w:szCs w:val="20"/>
        </w:rPr>
        <w:t xml:space="preserve">List any relevant academic and professional achievements and honors. In particular: </w:t>
      </w:r>
      <w:r>
        <w:rPr>
          <w:color w:val="434343"/>
          <w:sz w:val="10"/>
          <w:szCs w:val="10"/>
        </w:rPr>
        <w:t>l</w:t>
      </w:r>
    </w:p>
    <w:p w:rsidR="00823774" w:rsidRPr="00823774" w:rsidRDefault="00823774" w:rsidP="00823774">
      <w:pPr>
        <w:pStyle w:val="ListParagraph"/>
        <w:numPr>
          <w:ilvl w:val="0"/>
          <w:numId w:val="1"/>
        </w:numPr>
        <w:autoSpaceDE w:val="0"/>
        <w:autoSpaceDN w:val="0"/>
        <w:adjustRightInd w:val="0"/>
        <w:spacing w:after="0" w:line="240" w:lineRule="auto"/>
        <w:rPr>
          <w:rFonts w:ascii="Wingdings-Regular" w:hAnsi="Wingdings-Regular" w:cs="Wingdings-Regular"/>
          <w:color w:val="444444"/>
          <w:sz w:val="10"/>
          <w:szCs w:val="10"/>
        </w:rPr>
      </w:pPr>
      <w:r w:rsidRPr="00823774">
        <w:rPr>
          <w:rFonts w:ascii="ArialMT" w:hAnsi="ArialMT" w:cs="ArialMT"/>
          <w:color w:val="444444"/>
          <w:sz w:val="20"/>
          <w:szCs w:val="20"/>
        </w:rPr>
        <w:t xml:space="preserve">Students, </w:t>
      </w:r>
      <w:proofErr w:type="spellStart"/>
      <w:r w:rsidRPr="00823774">
        <w:rPr>
          <w:rFonts w:ascii="ArialMT" w:hAnsi="ArialMT" w:cs="ArialMT"/>
          <w:color w:val="444444"/>
          <w:sz w:val="20"/>
          <w:szCs w:val="20"/>
        </w:rPr>
        <w:t>postdoctorates</w:t>
      </w:r>
      <w:proofErr w:type="spellEnd"/>
      <w:r w:rsidRPr="00823774">
        <w:rPr>
          <w:rFonts w:ascii="ArialMT" w:hAnsi="ArialMT" w:cs="ArialMT"/>
          <w:color w:val="444444"/>
          <w:sz w:val="20"/>
          <w:szCs w:val="20"/>
        </w:rPr>
        <w:t>, and junior faculty should include scholarships, traineeships, fellowships, and development awards, as applicable.</w:t>
      </w:r>
    </w:p>
    <w:p w:rsidR="00823774" w:rsidRPr="00823774" w:rsidRDefault="00823774" w:rsidP="00823774">
      <w:pPr>
        <w:pStyle w:val="ListParagraph"/>
        <w:numPr>
          <w:ilvl w:val="0"/>
          <w:numId w:val="1"/>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Clinicians should include information on clinical licensure and specialty board certification, if applicable.</w:t>
      </w:r>
    </w:p>
    <w:p w:rsidR="00823774" w:rsidRDefault="00823774" w:rsidP="00823774">
      <w:pPr>
        <w:pStyle w:val="ListParagraph"/>
        <w:numPr>
          <w:ilvl w:val="0"/>
          <w:numId w:val="1"/>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Include present membership on any Federal Government public advisory committee.</w:t>
      </w:r>
    </w:p>
    <w:p w:rsidR="00823774" w:rsidRPr="00823774" w:rsidRDefault="00823774" w:rsidP="00823774">
      <w:pPr>
        <w:pStyle w:val="ListParagraph"/>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BoldMT" w:hAnsi="Arial-BoldMT" w:cs="Arial-BoldMT"/>
          <w:b/>
          <w:bCs/>
          <w:color w:val="007ECE"/>
          <w:sz w:val="20"/>
          <w:szCs w:val="20"/>
        </w:rPr>
      </w:pPr>
      <w:r>
        <w:rPr>
          <w:rFonts w:ascii="Arial-BoldMT" w:hAnsi="Arial-BoldMT" w:cs="Arial-BoldMT"/>
          <w:b/>
          <w:bCs/>
          <w:color w:val="007ECE"/>
          <w:sz w:val="20"/>
          <w:szCs w:val="20"/>
        </w:rPr>
        <w:t>C. Contributions to Science</w:t>
      </w: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t xml:space="preserve">Candidates for Research Supplements to Promote Diversity in Health-Related Research who are high school students, undergraduates, and </w:t>
      </w:r>
      <w:proofErr w:type="spellStart"/>
      <w:r>
        <w:rPr>
          <w:rFonts w:ascii="ArialMT" w:hAnsi="ArialMT" w:cs="ArialMT"/>
          <w:color w:val="444444"/>
          <w:sz w:val="20"/>
          <w:szCs w:val="20"/>
        </w:rPr>
        <w:t>postbaccalaureates</w:t>
      </w:r>
      <w:proofErr w:type="spellEnd"/>
      <w:r>
        <w:rPr>
          <w:rFonts w:ascii="ArialMT" w:hAnsi="ArialMT" w:cs="ArialMT"/>
          <w:color w:val="444444"/>
          <w:sz w:val="20"/>
          <w:szCs w:val="20"/>
        </w:rPr>
        <w:t xml:space="preserve"> are not required to complete this section.</w:t>
      </w:r>
    </w:p>
    <w:p w:rsidR="00823774" w:rsidRDefault="00823774" w:rsidP="00823774">
      <w:p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b/>
          <w:color w:val="FF0000"/>
          <w:sz w:val="20"/>
          <w:szCs w:val="20"/>
        </w:rPr>
        <w:t>Briefly describe up to five</w:t>
      </w:r>
      <w:r w:rsidRPr="00823774">
        <w:rPr>
          <w:rFonts w:ascii="ArialMT" w:hAnsi="ArialMT" w:cs="ArialMT"/>
          <w:color w:val="FF0000"/>
          <w:sz w:val="20"/>
          <w:szCs w:val="20"/>
        </w:rPr>
        <w:t xml:space="preserve"> </w:t>
      </w:r>
      <w:r>
        <w:rPr>
          <w:rFonts w:ascii="ArialMT" w:hAnsi="ArialMT" w:cs="ArialMT"/>
          <w:color w:val="444444"/>
          <w:sz w:val="20"/>
          <w:szCs w:val="20"/>
        </w:rPr>
        <w:t xml:space="preserve">of your most significant contributions to science. While all applicants may describe up to five contributions, graduate students and </w:t>
      </w:r>
      <w:proofErr w:type="spellStart"/>
      <w:r>
        <w:rPr>
          <w:rFonts w:ascii="ArialMT" w:hAnsi="ArialMT" w:cs="ArialMT"/>
          <w:color w:val="444444"/>
          <w:sz w:val="20"/>
          <w:szCs w:val="20"/>
        </w:rPr>
        <w:t>postdoctorates</w:t>
      </w:r>
      <w:proofErr w:type="spellEnd"/>
      <w:r>
        <w:rPr>
          <w:rFonts w:ascii="ArialMT" w:hAnsi="ArialMT" w:cs="ArialMT"/>
          <w:color w:val="444444"/>
          <w:sz w:val="20"/>
          <w:szCs w:val="20"/>
        </w:rPr>
        <w:t xml:space="preserve"> are encouraged to consider highlighting two or three they consider most significant. Descriptions may include a mention of research products under development, such as manuscripts that have not yet been accepted for publication.</w:t>
      </w: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t>Each contribution should be no longer than one half page, including citations. These contributions do not have to be related to this project. For each contribution:</w:t>
      </w:r>
    </w:p>
    <w:p w:rsidR="00823774" w:rsidRDefault="00823774" w:rsidP="00823774">
      <w:pPr>
        <w:autoSpaceDE w:val="0"/>
        <w:autoSpaceDN w:val="0"/>
        <w:adjustRightInd w:val="0"/>
        <w:spacing w:after="0" w:line="240" w:lineRule="auto"/>
        <w:rPr>
          <w:rFonts w:ascii="Wingdings-Regular" w:hAnsi="Wingdings-Regular" w:cs="Wingdings-Regular"/>
          <w:color w:val="444444"/>
          <w:sz w:val="10"/>
          <w:szCs w:val="10"/>
        </w:rPr>
      </w:pPr>
    </w:p>
    <w:p w:rsidR="00823774" w:rsidRPr="00823774" w:rsidRDefault="00823774" w:rsidP="00823774">
      <w:pPr>
        <w:pStyle w:val="ListParagraph"/>
        <w:numPr>
          <w:ilvl w:val="0"/>
          <w:numId w:val="2"/>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Indicate the historical background that frames the scientific problem; the central finding(s); the influence of the finding(s) on the progress of science or the application of those finding(s) to health or technology; and your specific role in the described work.</w:t>
      </w:r>
    </w:p>
    <w:p w:rsidR="00823774" w:rsidRPr="00823774" w:rsidRDefault="00823774" w:rsidP="00823774">
      <w:pPr>
        <w:pStyle w:val="ListParagraph"/>
        <w:numPr>
          <w:ilvl w:val="0"/>
          <w:numId w:val="2"/>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b/>
          <w:color w:val="FF0000"/>
          <w:sz w:val="20"/>
          <w:szCs w:val="20"/>
        </w:rPr>
        <w:t>You may cite up to four papers</w:t>
      </w:r>
      <w:r w:rsidRPr="00823774">
        <w:rPr>
          <w:rFonts w:ascii="ArialMT" w:hAnsi="ArialMT" w:cs="ArialMT"/>
          <w:color w:val="FF0000"/>
          <w:sz w:val="20"/>
          <w:szCs w:val="20"/>
        </w:rPr>
        <w:t xml:space="preserve"> </w:t>
      </w:r>
      <w:r w:rsidRPr="00823774">
        <w:rPr>
          <w:rFonts w:ascii="ArialMT" w:hAnsi="ArialMT" w:cs="ArialMT"/>
          <w:color w:val="444444"/>
          <w:sz w:val="20"/>
          <w:szCs w:val="20"/>
        </w:rPr>
        <w:t>accepted for publication or research products that are relevant to the contribution.</w:t>
      </w:r>
    </w:p>
    <w:p w:rsidR="00823774" w:rsidRPr="00823774" w:rsidRDefault="00823774" w:rsidP="00823774">
      <w:pPr>
        <w:pStyle w:val="ListParagraph"/>
        <w:numPr>
          <w:ilvl w:val="0"/>
          <w:numId w:val="2"/>
        </w:numPr>
        <w:autoSpaceDE w:val="0"/>
        <w:autoSpaceDN w:val="0"/>
        <w:adjustRightInd w:val="0"/>
        <w:spacing w:after="0" w:line="240" w:lineRule="auto"/>
        <w:ind w:left="1080"/>
        <w:rPr>
          <w:rFonts w:ascii="ArialMT" w:hAnsi="ArialMT" w:cs="ArialMT"/>
          <w:color w:val="444444"/>
          <w:sz w:val="20"/>
          <w:szCs w:val="20"/>
        </w:rPr>
      </w:pPr>
      <w:r w:rsidRPr="00823774">
        <w:rPr>
          <w:rFonts w:ascii="ArialMT" w:hAnsi="ArialMT" w:cs="ArialMT"/>
          <w:color w:val="444444"/>
          <w:sz w:val="20"/>
          <w:szCs w:val="20"/>
        </w:rPr>
        <w:t xml:space="preserve">Research products can include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823774">
        <w:rPr>
          <w:rFonts w:ascii="ArialMT" w:hAnsi="ArialMT" w:cs="ArialMT"/>
          <w:color w:val="444444"/>
          <w:sz w:val="20"/>
          <w:szCs w:val="20"/>
        </w:rPr>
        <w:t>netware</w:t>
      </w:r>
      <w:proofErr w:type="spellEnd"/>
      <w:r w:rsidRPr="00823774">
        <w:rPr>
          <w:rFonts w:ascii="ArialMT" w:hAnsi="ArialMT" w:cs="ArialMT"/>
          <w:color w:val="444444"/>
          <w:sz w:val="20"/>
          <w:szCs w:val="20"/>
        </w:rPr>
        <w:t>.</w:t>
      </w:r>
    </w:p>
    <w:p w:rsidR="00823774" w:rsidRDefault="00823774" w:rsidP="00823774">
      <w:pPr>
        <w:pStyle w:val="ListParagraph"/>
        <w:numPr>
          <w:ilvl w:val="0"/>
          <w:numId w:val="2"/>
        </w:numPr>
        <w:autoSpaceDE w:val="0"/>
        <w:autoSpaceDN w:val="0"/>
        <w:adjustRightInd w:val="0"/>
        <w:spacing w:after="0" w:line="240" w:lineRule="auto"/>
        <w:ind w:left="1080"/>
        <w:rPr>
          <w:rFonts w:ascii="ArialMT" w:hAnsi="ArialMT" w:cs="ArialMT"/>
          <w:color w:val="444444"/>
          <w:sz w:val="20"/>
          <w:szCs w:val="20"/>
        </w:rPr>
      </w:pPr>
      <w:r w:rsidRPr="00823774">
        <w:rPr>
          <w:rFonts w:ascii="ArialMT" w:hAnsi="ArialMT" w:cs="ArialMT"/>
          <w:color w:val="444444"/>
          <w:sz w:val="20"/>
          <w:szCs w:val="20"/>
        </w:rPr>
        <w:t>These citations do not have to be authored by you.</w:t>
      </w:r>
    </w:p>
    <w:p w:rsidR="00823774" w:rsidRPr="00823774" w:rsidRDefault="00823774" w:rsidP="00823774">
      <w:pPr>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t>You may provide a URL to a full list of your published work. This URL must be to a Federal Government website (a .</w:t>
      </w:r>
      <w:proofErr w:type="spellStart"/>
      <w:r>
        <w:rPr>
          <w:rFonts w:ascii="ArialMT" w:hAnsi="ArialMT" w:cs="ArialMT"/>
          <w:color w:val="444444"/>
          <w:sz w:val="20"/>
          <w:szCs w:val="20"/>
        </w:rPr>
        <w:t>gov</w:t>
      </w:r>
      <w:proofErr w:type="spellEnd"/>
      <w:r>
        <w:rPr>
          <w:rFonts w:ascii="ArialMT" w:hAnsi="ArialMT" w:cs="ArialMT"/>
          <w:color w:val="444444"/>
          <w:sz w:val="20"/>
          <w:szCs w:val="20"/>
        </w:rPr>
        <w:t xml:space="preserve"> suffix). NIH recommends using </w:t>
      </w:r>
      <w:r>
        <w:rPr>
          <w:rFonts w:ascii="ArialMT" w:hAnsi="ArialMT" w:cs="ArialMT"/>
          <w:color w:val="0000FF"/>
          <w:sz w:val="20"/>
          <w:szCs w:val="20"/>
        </w:rPr>
        <w:t>My Bibliography</w:t>
      </w:r>
      <w:r>
        <w:rPr>
          <w:rFonts w:ascii="ArialMT" w:hAnsi="ArialMT" w:cs="ArialMT"/>
          <w:color w:val="444444"/>
          <w:sz w:val="20"/>
          <w:szCs w:val="20"/>
        </w:rPr>
        <w:t>. Providing a URL to a list of published work is not required, and reviewers are not required to look at the list.  Do not include any figures.</w:t>
      </w:r>
    </w:p>
    <w:p w:rsidR="00823774" w:rsidRDefault="00823774" w:rsidP="00823774">
      <w:pPr>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BoldMT" w:hAnsi="Arial-BoldMT" w:cs="Arial-BoldMT"/>
          <w:b/>
          <w:bCs/>
          <w:color w:val="007ECE"/>
          <w:sz w:val="20"/>
          <w:szCs w:val="20"/>
        </w:rPr>
      </w:pPr>
      <w:r>
        <w:rPr>
          <w:rFonts w:ascii="Arial-BoldMT" w:hAnsi="Arial-BoldMT" w:cs="Arial-BoldMT"/>
          <w:b/>
          <w:bCs/>
          <w:color w:val="007ECE"/>
          <w:sz w:val="20"/>
          <w:szCs w:val="20"/>
        </w:rPr>
        <w:t>D. Additional Information: Research Support and/or Scholastic Performance</w:t>
      </w:r>
    </w:p>
    <w:p w:rsidR="00823774" w:rsidRDefault="00823774" w:rsidP="00823774">
      <w:pPr>
        <w:autoSpaceDE w:val="0"/>
        <w:autoSpaceDN w:val="0"/>
        <w:adjustRightInd w:val="0"/>
        <w:spacing w:after="0" w:line="240" w:lineRule="auto"/>
        <w:rPr>
          <w:rFonts w:ascii="ArialMT" w:hAnsi="ArialMT" w:cs="ArialMT"/>
          <w:color w:val="444444"/>
          <w:sz w:val="20"/>
          <w:szCs w:val="20"/>
        </w:rPr>
      </w:pPr>
      <w:r>
        <w:rPr>
          <w:rFonts w:ascii="ArialMT" w:hAnsi="ArialMT" w:cs="ArialMT"/>
          <w:color w:val="444444"/>
          <w:sz w:val="20"/>
          <w:szCs w:val="20"/>
        </w:rPr>
        <w:t>Note the following instructions for specific types of applicants/candidates:</w:t>
      </w:r>
    </w:p>
    <w:p w:rsidR="00823774" w:rsidRPr="00823774" w:rsidRDefault="00823774" w:rsidP="00823774">
      <w:pPr>
        <w:pStyle w:val="ListParagraph"/>
        <w:numPr>
          <w:ilvl w:val="0"/>
          <w:numId w:val="3"/>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High school students are not required to complete this section.</w:t>
      </w:r>
    </w:p>
    <w:p w:rsidR="00823774" w:rsidRDefault="00823774" w:rsidP="00823774">
      <w:pPr>
        <w:pStyle w:val="ListParagraph"/>
        <w:numPr>
          <w:ilvl w:val="0"/>
          <w:numId w:val="3"/>
        </w:numPr>
        <w:autoSpaceDE w:val="0"/>
        <w:autoSpaceDN w:val="0"/>
        <w:adjustRightInd w:val="0"/>
        <w:spacing w:after="0" w:line="240" w:lineRule="auto"/>
        <w:rPr>
          <w:rFonts w:ascii="ArialMT" w:hAnsi="ArialMT" w:cs="ArialMT"/>
          <w:color w:val="444444"/>
          <w:sz w:val="20"/>
          <w:szCs w:val="20"/>
        </w:rPr>
      </w:pPr>
      <w:r w:rsidRPr="00823774">
        <w:rPr>
          <w:rFonts w:ascii="ArialMT" w:hAnsi="ArialMT" w:cs="ArialMT"/>
          <w:color w:val="444444"/>
          <w:sz w:val="20"/>
          <w:szCs w:val="20"/>
        </w:rPr>
        <w:t xml:space="preserve">Applicants for </w:t>
      </w:r>
      <w:proofErr w:type="spellStart"/>
      <w:r w:rsidRPr="00823774">
        <w:rPr>
          <w:rFonts w:ascii="ArialMT" w:hAnsi="ArialMT" w:cs="ArialMT"/>
          <w:color w:val="444444"/>
          <w:sz w:val="20"/>
          <w:szCs w:val="20"/>
        </w:rPr>
        <w:t>predoctoral</w:t>
      </w:r>
      <w:proofErr w:type="spellEnd"/>
      <w:r w:rsidRPr="00823774">
        <w:rPr>
          <w:rFonts w:ascii="ArialMT" w:hAnsi="ArialMT" w:cs="ArialMT"/>
          <w:color w:val="444444"/>
          <w:sz w:val="20"/>
          <w:szCs w:val="20"/>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w:t>
      </w:r>
    </w:p>
    <w:p w:rsidR="00823774" w:rsidRDefault="00823774" w:rsidP="00823774">
      <w:pPr>
        <w:autoSpaceDE w:val="0"/>
        <w:autoSpaceDN w:val="0"/>
        <w:adjustRightInd w:val="0"/>
        <w:spacing w:after="0" w:line="240" w:lineRule="auto"/>
        <w:rPr>
          <w:rFonts w:ascii="ArialMT" w:hAnsi="ArialMT" w:cs="ArialMT"/>
          <w:color w:val="444444"/>
          <w:sz w:val="20"/>
          <w:szCs w:val="20"/>
        </w:rPr>
      </w:pPr>
    </w:p>
    <w:p w:rsidR="00A11687" w:rsidRDefault="00A11687" w:rsidP="00823774">
      <w:pPr>
        <w:autoSpaceDE w:val="0"/>
        <w:autoSpaceDN w:val="0"/>
        <w:adjustRightInd w:val="0"/>
        <w:spacing w:after="0" w:line="240" w:lineRule="auto"/>
        <w:rPr>
          <w:rFonts w:ascii="ArialMT" w:hAnsi="ArialMT" w:cs="ArialMT"/>
          <w:color w:val="444444"/>
          <w:sz w:val="20"/>
          <w:szCs w:val="20"/>
        </w:rPr>
      </w:pPr>
    </w:p>
    <w:p w:rsidR="00A11687" w:rsidRPr="00823774" w:rsidRDefault="00A11687" w:rsidP="00823774">
      <w:pPr>
        <w:autoSpaceDE w:val="0"/>
        <w:autoSpaceDN w:val="0"/>
        <w:adjustRightInd w:val="0"/>
        <w:spacing w:after="0" w:line="240" w:lineRule="auto"/>
        <w:rPr>
          <w:rFonts w:ascii="ArialMT" w:hAnsi="ArialMT" w:cs="ArialMT"/>
          <w:color w:val="444444"/>
          <w:sz w:val="20"/>
          <w:szCs w:val="20"/>
        </w:rPr>
      </w:pPr>
    </w:p>
    <w:p w:rsidR="00823774" w:rsidRDefault="00823774" w:rsidP="00823774">
      <w:pPr>
        <w:autoSpaceDE w:val="0"/>
        <w:autoSpaceDN w:val="0"/>
        <w:adjustRightInd w:val="0"/>
        <w:spacing w:after="0" w:line="240" w:lineRule="auto"/>
        <w:rPr>
          <w:rFonts w:ascii="Arial-BoldMT" w:hAnsi="Arial-BoldMT" w:cs="Arial-BoldMT"/>
          <w:b/>
          <w:bCs/>
          <w:color w:val="007ECE"/>
          <w:sz w:val="20"/>
          <w:szCs w:val="20"/>
        </w:rPr>
      </w:pPr>
      <w:r>
        <w:rPr>
          <w:rFonts w:ascii="Arial-BoldMT" w:hAnsi="Arial-BoldMT" w:cs="Arial-BoldMT"/>
          <w:b/>
          <w:bCs/>
          <w:color w:val="007ECE"/>
          <w:sz w:val="20"/>
          <w:szCs w:val="20"/>
        </w:rPr>
        <w:lastRenderedPageBreak/>
        <w:t>Research Support</w:t>
      </w:r>
    </w:p>
    <w:p w:rsidR="00A11687" w:rsidRDefault="00A11687" w:rsidP="00823774">
      <w:pPr>
        <w:pStyle w:val="Default"/>
        <w:rPr>
          <w:rFonts w:ascii="ArialMT" w:hAnsi="ArialMT" w:cs="ArialMT"/>
          <w:color w:val="444444"/>
          <w:sz w:val="20"/>
          <w:szCs w:val="20"/>
        </w:rPr>
      </w:pPr>
    </w:p>
    <w:p w:rsidR="00823774" w:rsidRDefault="00823774" w:rsidP="00823774">
      <w:pPr>
        <w:pStyle w:val="Default"/>
        <w:rPr>
          <w:rFonts w:ascii="Arial" w:hAnsi="Arial" w:cs="Arial"/>
          <w:b/>
          <w:color w:val="FF0000"/>
          <w:sz w:val="20"/>
          <w:szCs w:val="20"/>
        </w:rPr>
      </w:pPr>
      <w:r>
        <w:rPr>
          <w:rFonts w:ascii="ArialMT" w:hAnsi="ArialMT" w:cs="ArialMT"/>
          <w:color w:val="444444"/>
          <w:sz w:val="20"/>
          <w:szCs w:val="20"/>
        </w:rPr>
        <w:t xml:space="preserve">For all other individuals required to complete a biosketch, list selected ongoing and completed research projects for the past </w:t>
      </w:r>
      <w:r w:rsidRPr="00A11687">
        <w:rPr>
          <w:rFonts w:ascii="ArialMT" w:hAnsi="ArialMT" w:cs="ArialMT"/>
          <w:b/>
          <w:color w:val="FF0000"/>
          <w:sz w:val="20"/>
          <w:szCs w:val="20"/>
        </w:rPr>
        <w:t>three</w:t>
      </w:r>
      <w:r>
        <w:rPr>
          <w:rFonts w:ascii="ArialMT" w:hAnsi="ArialMT" w:cs="ArialMT"/>
          <w:color w:val="444444"/>
          <w:sz w:val="20"/>
          <w:szCs w:val="20"/>
        </w:rPr>
        <w:t xml:space="preserve"> years (Federal or non-Federal support). Briefly indicate the </w:t>
      </w:r>
      <w:r w:rsidRPr="00823774">
        <w:rPr>
          <w:rFonts w:ascii="Arial" w:hAnsi="Arial" w:cs="Arial"/>
          <w:color w:val="434343"/>
          <w:sz w:val="20"/>
          <w:szCs w:val="20"/>
        </w:rPr>
        <w:t xml:space="preserve">overall goals of the projects and your responsibilities. </w:t>
      </w:r>
      <w:r w:rsidRPr="00823774">
        <w:rPr>
          <w:rFonts w:ascii="Arial" w:hAnsi="Arial" w:cs="Arial"/>
          <w:b/>
          <w:color w:val="FF0000"/>
          <w:sz w:val="20"/>
          <w:szCs w:val="20"/>
        </w:rPr>
        <w:t>Do not include number of person months or direct costs.</w:t>
      </w:r>
    </w:p>
    <w:p w:rsidR="00823774" w:rsidRPr="00823774" w:rsidRDefault="00823774" w:rsidP="00823774">
      <w:pPr>
        <w:pStyle w:val="Default"/>
        <w:rPr>
          <w:rFonts w:ascii="Arial" w:hAnsi="Arial" w:cs="Arial"/>
          <w:color w:val="434343"/>
          <w:sz w:val="20"/>
          <w:szCs w:val="20"/>
        </w:rPr>
      </w:pPr>
    </w:p>
    <w:p w:rsidR="00823774" w:rsidRDefault="00823774" w:rsidP="00823774">
      <w:pPr>
        <w:autoSpaceDE w:val="0"/>
        <w:autoSpaceDN w:val="0"/>
        <w:adjustRightInd w:val="0"/>
        <w:spacing w:after="0" w:line="240" w:lineRule="auto"/>
        <w:rPr>
          <w:rFonts w:ascii="Arial" w:hAnsi="Arial" w:cs="Arial"/>
          <w:color w:val="434343"/>
          <w:sz w:val="20"/>
          <w:szCs w:val="20"/>
        </w:rPr>
      </w:pPr>
      <w:r w:rsidRPr="00823774">
        <w:rPr>
          <w:rFonts w:ascii="Arial" w:hAnsi="Arial" w:cs="Arial"/>
          <w:b/>
          <w:color w:val="434343"/>
          <w:sz w:val="20"/>
          <w:szCs w:val="20"/>
        </w:rPr>
        <w:t>Do not confuse “Research Support” with “Other Support.”</w:t>
      </w:r>
      <w:r w:rsidRPr="00823774">
        <w:rPr>
          <w:rFonts w:ascii="Arial" w:hAnsi="Arial" w:cs="Arial"/>
          <w:color w:val="434343"/>
          <w:sz w:val="20"/>
          <w:szCs w:val="20"/>
        </w:rPr>
        <w:t xml:space="preserve"> Though they sound similar, these parts of the application are very different. </w:t>
      </w:r>
    </w:p>
    <w:p w:rsidR="00823774" w:rsidRPr="00823774" w:rsidRDefault="00823774" w:rsidP="00823774">
      <w:pPr>
        <w:autoSpaceDE w:val="0"/>
        <w:autoSpaceDN w:val="0"/>
        <w:adjustRightInd w:val="0"/>
        <w:spacing w:after="0" w:line="240" w:lineRule="auto"/>
        <w:rPr>
          <w:rFonts w:ascii="Arial" w:hAnsi="Arial" w:cs="Arial"/>
          <w:color w:val="434343"/>
          <w:sz w:val="20"/>
          <w:szCs w:val="20"/>
        </w:rPr>
      </w:pPr>
    </w:p>
    <w:p w:rsidR="00823774" w:rsidRDefault="00823774" w:rsidP="00823774">
      <w:pPr>
        <w:pStyle w:val="ListParagraph"/>
        <w:numPr>
          <w:ilvl w:val="0"/>
          <w:numId w:val="4"/>
        </w:numPr>
        <w:autoSpaceDE w:val="0"/>
        <w:autoSpaceDN w:val="0"/>
        <w:adjustRightInd w:val="0"/>
        <w:spacing w:after="0" w:line="240" w:lineRule="auto"/>
        <w:rPr>
          <w:rFonts w:ascii="Arial" w:hAnsi="Arial" w:cs="Arial"/>
          <w:color w:val="434343"/>
          <w:sz w:val="20"/>
          <w:szCs w:val="20"/>
        </w:rPr>
      </w:pPr>
      <w:r w:rsidRPr="00823774">
        <w:rPr>
          <w:rFonts w:ascii="Arial" w:hAnsi="Arial" w:cs="Arial"/>
          <w:color w:val="434343"/>
          <w:sz w:val="20"/>
          <w:szCs w:val="20"/>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rsidR="00823774" w:rsidRPr="00823774" w:rsidRDefault="00823774" w:rsidP="00823774">
      <w:pPr>
        <w:pStyle w:val="ListParagraph"/>
        <w:numPr>
          <w:ilvl w:val="0"/>
          <w:numId w:val="4"/>
        </w:numPr>
        <w:autoSpaceDE w:val="0"/>
        <w:autoSpaceDN w:val="0"/>
        <w:adjustRightInd w:val="0"/>
        <w:spacing w:after="0" w:line="240" w:lineRule="auto"/>
        <w:rPr>
          <w:rFonts w:ascii="Arial" w:hAnsi="Arial" w:cs="Arial"/>
          <w:color w:val="434343"/>
          <w:sz w:val="20"/>
          <w:szCs w:val="20"/>
        </w:rPr>
      </w:pPr>
      <w:r w:rsidRPr="00823774">
        <w:rPr>
          <w:rFonts w:ascii="Arial" w:hAnsi="Arial" w:cs="Arial"/>
          <w:color w:val="434343"/>
          <w:sz w:val="20"/>
          <w:szCs w:val="20"/>
        </w:rPr>
        <w:t>In contrast, “Other Support” information is required for all applications that are selected to receive grant awards. NIH staff will request complete and up-to-date “other support” information from you after peer review.</w:t>
      </w:r>
    </w:p>
    <w:p w:rsidR="00430F19" w:rsidRDefault="00430F19" w:rsidP="00430F19">
      <w:pPr>
        <w:spacing w:after="0" w:line="240" w:lineRule="auto"/>
        <w:ind w:left="1080" w:hanging="1080"/>
        <w:rPr>
          <w:b/>
        </w:rPr>
      </w:pPr>
    </w:p>
    <w:p w:rsidR="00B51EEC" w:rsidRDefault="00B51EEC" w:rsidP="00430F19">
      <w:pPr>
        <w:spacing w:after="0" w:line="240" w:lineRule="auto"/>
        <w:ind w:left="1080" w:hanging="1080"/>
        <w:rPr>
          <w:b/>
        </w:rPr>
      </w:pPr>
      <w:r>
        <w:rPr>
          <w:b/>
        </w:rPr>
        <w:t>Specific Aims</w:t>
      </w:r>
    </w:p>
    <w:p w:rsidR="00B51EEC" w:rsidRDefault="00B51EEC" w:rsidP="00B51EEC">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SpecificAims</w:t>
      </w:r>
      <w:proofErr w:type="spellEnd"/>
      <w:r>
        <w:rPr>
          <w:b/>
          <w:color w:val="538135" w:themeColor="accent6" w:themeShade="BF"/>
        </w:rPr>
        <w:t xml:space="preserve">”  </w:t>
      </w:r>
    </w:p>
    <w:p w:rsidR="00B51EEC" w:rsidRDefault="00B51EEC" w:rsidP="00B51EEC">
      <w:pPr>
        <w:spacing w:after="0" w:line="240" w:lineRule="auto"/>
        <w:ind w:left="1800" w:hanging="1080"/>
        <w:rPr>
          <w:b/>
          <w:color w:val="BF8F00" w:themeColor="accent4" w:themeShade="BF"/>
        </w:rPr>
      </w:pPr>
      <w:r>
        <w:rPr>
          <w:b/>
          <w:color w:val="BF8F00" w:themeColor="accent4" w:themeShade="BF"/>
        </w:rPr>
        <w:t>Limited to 1-page</w:t>
      </w:r>
    </w:p>
    <w:p w:rsidR="00B51EEC" w:rsidRDefault="00B51EEC" w:rsidP="00B51EEC">
      <w:pPr>
        <w:spacing w:after="0" w:line="240" w:lineRule="auto"/>
        <w:ind w:left="1800" w:hanging="1080"/>
        <w:rPr>
          <w:b/>
        </w:rPr>
      </w:pPr>
    </w:p>
    <w:p w:rsidR="00B51EEC" w:rsidRDefault="00B51EEC" w:rsidP="00430F19">
      <w:pPr>
        <w:spacing w:after="0" w:line="240" w:lineRule="auto"/>
        <w:ind w:left="1080" w:hanging="1080"/>
        <w:rPr>
          <w:b/>
        </w:rPr>
      </w:pPr>
      <w:r>
        <w:rPr>
          <w:b/>
        </w:rPr>
        <w:t>Research Strategy</w:t>
      </w:r>
    </w:p>
    <w:p w:rsidR="00B51EEC" w:rsidRDefault="00B51EEC" w:rsidP="00B51EEC">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ResearchStrategy</w:t>
      </w:r>
      <w:proofErr w:type="spellEnd"/>
      <w:r>
        <w:rPr>
          <w:b/>
          <w:color w:val="538135" w:themeColor="accent6" w:themeShade="BF"/>
        </w:rPr>
        <w:t xml:space="preserve">”  </w:t>
      </w:r>
    </w:p>
    <w:p w:rsidR="00B51EEC" w:rsidRDefault="00B51EEC" w:rsidP="00B51EEC">
      <w:pPr>
        <w:ind w:left="1800" w:hanging="1080"/>
        <w:rPr>
          <w:b/>
          <w:color w:val="BF8F00" w:themeColor="accent4" w:themeShade="BF"/>
        </w:rPr>
      </w:pPr>
      <w:r>
        <w:rPr>
          <w:b/>
          <w:color w:val="BF8F00" w:themeColor="accent4" w:themeShade="BF"/>
        </w:rPr>
        <w:t xml:space="preserve">Limited to </w:t>
      </w:r>
      <w:r w:rsidR="00A11687">
        <w:rPr>
          <w:b/>
          <w:color w:val="BF8F00" w:themeColor="accent4" w:themeShade="BF"/>
        </w:rPr>
        <w:t>6</w:t>
      </w:r>
      <w:r>
        <w:rPr>
          <w:b/>
          <w:color w:val="BF8F00" w:themeColor="accent4" w:themeShade="BF"/>
        </w:rPr>
        <w:t>-pages</w:t>
      </w:r>
    </w:p>
    <w:p w:rsidR="00B51EEC" w:rsidRDefault="00B51EEC" w:rsidP="00B51EEC">
      <w:pPr>
        <w:autoSpaceDE w:val="0"/>
        <w:autoSpaceDN w:val="0"/>
        <w:adjustRightInd w:val="0"/>
        <w:spacing w:after="0" w:line="204" w:lineRule="exact"/>
        <w:ind w:left="720" w:right="-20"/>
        <w:rPr>
          <w:rFonts w:ascii="Arial" w:hAnsi="Arial" w:cs="Arial"/>
          <w:color w:val="000000"/>
          <w:sz w:val="20"/>
          <w:szCs w:val="20"/>
        </w:rPr>
      </w:pPr>
      <w:r>
        <w:rPr>
          <w:rFonts w:ascii="Arial" w:hAnsi="Arial" w:cs="Arial"/>
          <w:b/>
          <w:bCs/>
          <w:color w:val="007ECC"/>
          <w:spacing w:val="-6"/>
          <w:sz w:val="20"/>
          <w:szCs w:val="20"/>
        </w:rPr>
        <w:t>1</w:t>
      </w:r>
      <w:r>
        <w:rPr>
          <w:rFonts w:ascii="Arial" w:hAnsi="Arial" w:cs="Arial"/>
          <w:b/>
          <w:bCs/>
          <w:color w:val="007ECC"/>
          <w:sz w:val="20"/>
          <w:szCs w:val="20"/>
        </w:rPr>
        <w:t>.</w:t>
      </w:r>
      <w:r>
        <w:rPr>
          <w:rFonts w:ascii="Arial" w:hAnsi="Arial" w:cs="Arial"/>
          <w:b/>
          <w:bCs/>
          <w:color w:val="007ECC"/>
          <w:spacing w:val="8"/>
          <w:sz w:val="20"/>
          <w:szCs w:val="20"/>
        </w:rPr>
        <w:t xml:space="preserve"> </w:t>
      </w:r>
      <w:r>
        <w:rPr>
          <w:rFonts w:ascii="Arial" w:hAnsi="Arial" w:cs="Arial"/>
          <w:b/>
          <w:bCs/>
          <w:color w:val="007ECC"/>
          <w:spacing w:val="2"/>
          <w:sz w:val="20"/>
          <w:szCs w:val="20"/>
        </w:rPr>
        <w:t>S</w:t>
      </w:r>
      <w:r>
        <w:rPr>
          <w:rFonts w:ascii="Arial" w:hAnsi="Arial" w:cs="Arial"/>
          <w:b/>
          <w:bCs/>
          <w:color w:val="007ECC"/>
          <w:spacing w:val="5"/>
          <w:sz w:val="20"/>
          <w:szCs w:val="20"/>
        </w:rPr>
        <w:t>i</w:t>
      </w:r>
      <w:r>
        <w:rPr>
          <w:rFonts w:ascii="Arial" w:hAnsi="Arial" w:cs="Arial"/>
          <w:b/>
          <w:bCs/>
          <w:color w:val="007ECC"/>
          <w:spacing w:val="-2"/>
          <w:sz w:val="20"/>
          <w:szCs w:val="20"/>
        </w:rPr>
        <w:t>gn</w:t>
      </w:r>
      <w:r>
        <w:rPr>
          <w:rFonts w:ascii="Arial" w:hAnsi="Arial" w:cs="Arial"/>
          <w:b/>
          <w:bCs/>
          <w:color w:val="007ECC"/>
          <w:spacing w:val="5"/>
          <w:sz w:val="20"/>
          <w:szCs w:val="20"/>
        </w:rPr>
        <w:t>i</w:t>
      </w:r>
      <w:r>
        <w:rPr>
          <w:rFonts w:ascii="Arial" w:hAnsi="Arial" w:cs="Arial"/>
          <w:b/>
          <w:bCs/>
          <w:color w:val="007ECC"/>
          <w:spacing w:val="-7"/>
          <w:sz w:val="20"/>
          <w:szCs w:val="20"/>
        </w:rPr>
        <w:t>f</w:t>
      </w:r>
      <w:r>
        <w:rPr>
          <w:rFonts w:ascii="Arial" w:hAnsi="Arial" w:cs="Arial"/>
          <w:b/>
          <w:bCs/>
          <w:color w:val="007ECC"/>
          <w:spacing w:val="5"/>
          <w:sz w:val="20"/>
          <w:szCs w:val="20"/>
        </w:rPr>
        <w:t>i</w:t>
      </w:r>
      <w:r>
        <w:rPr>
          <w:rFonts w:ascii="Arial" w:hAnsi="Arial" w:cs="Arial"/>
          <w:b/>
          <w:bCs/>
          <w:color w:val="007ECC"/>
          <w:spacing w:val="-6"/>
          <w:sz w:val="20"/>
          <w:szCs w:val="20"/>
        </w:rPr>
        <w:t>ca</w:t>
      </w:r>
      <w:r>
        <w:rPr>
          <w:rFonts w:ascii="Arial" w:hAnsi="Arial" w:cs="Arial"/>
          <w:b/>
          <w:bCs/>
          <w:color w:val="007ECC"/>
          <w:spacing w:val="-2"/>
          <w:sz w:val="20"/>
          <w:szCs w:val="20"/>
        </w:rPr>
        <w:t>n</w:t>
      </w:r>
      <w:r>
        <w:rPr>
          <w:rFonts w:ascii="Arial" w:hAnsi="Arial" w:cs="Arial"/>
          <w:b/>
          <w:bCs/>
          <w:color w:val="007ECC"/>
          <w:spacing w:val="-6"/>
          <w:sz w:val="20"/>
          <w:szCs w:val="20"/>
        </w:rPr>
        <w:t>c</w:t>
      </w:r>
      <w:r>
        <w:rPr>
          <w:rFonts w:ascii="Arial" w:hAnsi="Arial" w:cs="Arial"/>
          <w:b/>
          <w:bCs/>
          <w:color w:val="007ECC"/>
          <w:sz w:val="20"/>
          <w:szCs w:val="20"/>
        </w:rPr>
        <w:t>e</w:t>
      </w:r>
    </w:p>
    <w:p w:rsidR="00B51EEC" w:rsidRPr="00B51EEC" w:rsidRDefault="00B51EEC" w:rsidP="00B51EEC">
      <w:pPr>
        <w:pStyle w:val="ListParagraph"/>
        <w:numPr>
          <w:ilvl w:val="0"/>
          <w:numId w:val="5"/>
        </w:numPr>
        <w:autoSpaceDE w:val="0"/>
        <w:autoSpaceDN w:val="0"/>
        <w:adjustRightInd w:val="0"/>
        <w:spacing w:before="49" w:after="0" w:line="281" w:lineRule="auto"/>
        <w:ind w:right="654"/>
        <w:rPr>
          <w:rFonts w:ascii="Arial" w:hAnsi="Arial" w:cs="Arial"/>
          <w:color w:val="000000"/>
          <w:sz w:val="20"/>
          <w:szCs w:val="20"/>
        </w:rPr>
      </w:pPr>
      <w:r w:rsidRPr="00B51EEC">
        <w:rPr>
          <w:rFonts w:ascii="Arial" w:hAnsi="Arial" w:cs="Arial"/>
          <w:color w:val="444444"/>
          <w:spacing w:val="2"/>
          <w:sz w:val="20"/>
          <w:szCs w:val="20"/>
        </w:rPr>
        <w:t>E</w:t>
      </w:r>
      <w:r w:rsidRPr="00B51EEC">
        <w:rPr>
          <w:rFonts w:ascii="Arial" w:hAnsi="Arial" w:cs="Arial"/>
          <w:color w:val="444444"/>
          <w:spacing w:val="5"/>
          <w:sz w:val="20"/>
          <w:szCs w:val="20"/>
        </w:rPr>
        <w:t>x</w:t>
      </w:r>
      <w:r w:rsidRPr="00B51EEC">
        <w:rPr>
          <w:rFonts w:ascii="Arial" w:hAnsi="Arial" w:cs="Arial"/>
          <w:color w:val="444444"/>
          <w:spacing w:val="-6"/>
          <w:sz w:val="20"/>
          <w:szCs w:val="20"/>
        </w:rPr>
        <w:t>p</w:t>
      </w:r>
      <w:r w:rsidRPr="00B51EEC">
        <w:rPr>
          <w:rFonts w:ascii="Arial" w:hAnsi="Arial" w:cs="Arial"/>
          <w:color w:val="444444"/>
          <w:spacing w:val="1"/>
          <w:sz w:val="20"/>
          <w:szCs w:val="20"/>
        </w:rPr>
        <w:t>l</w:t>
      </w:r>
      <w:r w:rsidRPr="00B51EEC">
        <w:rPr>
          <w:rFonts w:ascii="Arial" w:hAnsi="Arial" w:cs="Arial"/>
          <w:color w:val="444444"/>
          <w:spacing w:val="-6"/>
          <w:sz w:val="20"/>
          <w:szCs w:val="20"/>
        </w:rPr>
        <w:t>a</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1"/>
          <w:sz w:val="20"/>
          <w:szCs w:val="20"/>
        </w:rPr>
        <w:t>i</w:t>
      </w:r>
      <w:r w:rsidRPr="00B51EEC">
        <w:rPr>
          <w:rFonts w:ascii="Arial" w:hAnsi="Arial" w:cs="Arial"/>
          <w:color w:val="444444"/>
          <w:spacing w:val="-2"/>
          <w:sz w:val="20"/>
          <w:szCs w:val="20"/>
        </w:rPr>
        <w:t>m</w:t>
      </w:r>
      <w:r w:rsidRPr="00B51EEC">
        <w:rPr>
          <w:rFonts w:ascii="Arial" w:hAnsi="Arial" w:cs="Arial"/>
          <w:color w:val="444444"/>
          <w:spacing w:val="-6"/>
          <w:sz w:val="20"/>
          <w:szCs w:val="20"/>
        </w:rPr>
        <w:t>po</w:t>
      </w:r>
      <w:r w:rsidRPr="00B51EEC">
        <w:rPr>
          <w:rFonts w:ascii="Arial" w:hAnsi="Arial" w:cs="Arial"/>
          <w:color w:val="444444"/>
          <w:spacing w:val="-7"/>
          <w:sz w:val="20"/>
          <w:szCs w:val="20"/>
        </w:rPr>
        <w:t>r</w:t>
      </w:r>
      <w:r w:rsidRPr="00B51EEC">
        <w:rPr>
          <w:rFonts w:ascii="Arial" w:hAnsi="Arial" w:cs="Arial"/>
          <w:color w:val="444444"/>
          <w:spacing w:val="5"/>
          <w:sz w:val="20"/>
          <w:szCs w:val="20"/>
        </w:rPr>
        <w:t>t</w:t>
      </w:r>
      <w:r w:rsidRPr="00B51EEC">
        <w:rPr>
          <w:rFonts w:ascii="Arial" w:hAnsi="Arial" w:cs="Arial"/>
          <w:color w:val="444444"/>
          <w:spacing w:val="-6"/>
          <w:sz w:val="20"/>
          <w:szCs w:val="20"/>
        </w:rPr>
        <w:t>an</w:t>
      </w:r>
      <w:r w:rsidRPr="00B51EEC">
        <w:rPr>
          <w:rFonts w:ascii="Arial" w:hAnsi="Arial" w:cs="Arial"/>
          <w:color w:val="444444"/>
          <w:spacing w:val="5"/>
          <w:sz w:val="20"/>
          <w:szCs w:val="20"/>
        </w:rPr>
        <w:t>c</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ob</w:t>
      </w:r>
      <w:r w:rsidRPr="00B51EEC">
        <w:rPr>
          <w:rFonts w:ascii="Arial" w:hAnsi="Arial" w:cs="Arial"/>
          <w:color w:val="444444"/>
          <w:spacing w:val="1"/>
          <w:sz w:val="20"/>
          <w:szCs w:val="20"/>
        </w:rPr>
        <w:t>l</w:t>
      </w:r>
      <w:r w:rsidRPr="00B51EEC">
        <w:rPr>
          <w:rFonts w:ascii="Arial" w:hAnsi="Arial" w:cs="Arial"/>
          <w:color w:val="444444"/>
          <w:spacing w:val="-6"/>
          <w:sz w:val="20"/>
          <w:szCs w:val="20"/>
        </w:rPr>
        <w:t>e</w:t>
      </w:r>
      <w:r w:rsidRPr="00B51EEC">
        <w:rPr>
          <w:rFonts w:ascii="Arial" w:hAnsi="Arial" w:cs="Arial"/>
          <w:color w:val="444444"/>
          <w:sz w:val="20"/>
          <w:szCs w:val="20"/>
        </w:rPr>
        <w:t>m</w:t>
      </w:r>
      <w:r w:rsidRPr="00B51EEC">
        <w:rPr>
          <w:rFonts w:ascii="Arial" w:hAnsi="Arial" w:cs="Arial"/>
          <w:color w:val="444444"/>
          <w:spacing w:val="-12"/>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7"/>
          <w:sz w:val="20"/>
          <w:szCs w:val="20"/>
        </w:rPr>
        <w:t>r</w:t>
      </w:r>
      <w:r w:rsidRPr="00B51EEC">
        <w:rPr>
          <w:rFonts w:ascii="Arial" w:hAnsi="Arial" w:cs="Arial"/>
          <w:color w:val="444444"/>
          <w:spacing w:val="1"/>
          <w:sz w:val="20"/>
          <w:szCs w:val="20"/>
        </w:rPr>
        <w:t>i</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1"/>
          <w:sz w:val="20"/>
          <w:szCs w:val="20"/>
        </w:rPr>
        <w:t xml:space="preserve"> </w:t>
      </w:r>
      <w:r w:rsidRPr="00B51EEC">
        <w:rPr>
          <w:rFonts w:ascii="Arial" w:hAnsi="Arial" w:cs="Arial"/>
          <w:color w:val="444444"/>
          <w:spacing w:val="-6"/>
          <w:sz w:val="20"/>
          <w:szCs w:val="20"/>
        </w:rPr>
        <w:t>ba</w:t>
      </w:r>
      <w:r w:rsidRPr="00B51EEC">
        <w:rPr>
          <w:rFonts w:ascii="Arial" w:hAnsi="Arial" w:cs="Arial"/>
          <w:color w:val="444444"/>
          <w:spacing w:val="-7"/>
          <w:sz w:val="20"/>
          <w:szCs w:val="20"/>
        </w:rPr>
        <w:t>rr</w:t>
      </w:r>
      <w:r w:rsidRPr="00B51EEC">
        <w:rPr>
          <w:rFonts w:ascii="Arial" w:hAnsi="Arial" w:cs="Arial"/>
          <w:color w:val="444444"/>
          <w:spacing w:val="1"/>
          <w:sz w:val="20"/>
          <w:szCs w:val="20"/>
        </w:rPr>
        <w:t>i</w:t>
      </w:r>
      <w:r w:rsidRPr="00B51EEC">
        <w:rPr>
          <w:rFonts w:ascii="Arial" w:hAnsi="Arial" w:cs="Arial"/>
          <w:color w:val="444444"/>
          <w:spacing w:val="-6"/>
          <w:sz w:val="20"/>
          <w:szCs w:val="20"/>
        </w:rPr>
        <w:t>e</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z w:val="20"/>
          <w:szCs w:val="20"/>
        </w:rPr>
        <w:t>o</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og</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5"/>
          <w:sz w:val="20"/>
          <w:szCs w:val="20"/>
        </w:rPr>
        <w:t>s</w:t>
      </w:r>
      <w:r w:rsidRPr="00B51EEC">
        <w:rPr>
          <w:rFonts w:ascii="Arial" w:hAnsi="Arial" w:cs="Arial"/>
          <w:color w:val="444444"/>
          <w:sz w:val="20"/>
          <w:szCs w:val="20"/>
        </w:rPr>
        <w:t>s</w:t>
      </w:r>
      <w:r w:rsidRPr="00B51EEC">
        <w:rPr>
          <w:rFonts w:ascii="Arial" w:hAnsi="Arial" w:cs="Arial"/>
          <w:color w:val="444444"/>
          <w:spacing w:val="-5"/>
          <w:sz w:val="20"/>
          <w:szCs w:val="20"/>
        </w:rPr>
        <w:t xml:space="preserve"> </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pacing w:val="-6"/>
          <w:sz w:val="20"/>
          <w:szCs w:val="20"/>
        </w:rPr>
        <w:t>e</w:t>
      </w:r>
      <w:r w:rsidRPr="00B51EEC">
        <w:rPr>
          <w:rFonts w:ascii="Arial" w:hAnsi="Arial" w:cs="Arial"/>
          <w:color w:val="444444"/>
          <w:spacing w:val="1"/>
          <w:sz w:val="20"/>
          <w:szCs w:val="20"/>
        </w:rPr>
        <w:t>l</w:t>
      </w:r>
      <w:r w:rsidRPr="00B51EEC">
        <w:rPr>
          <w:rFonts w:ascii="Arial" w:hAnsi="Arial" w:cs="Arial"/>
          <w:color w:val="444444"/>
          <w:sz w:val="20"/>
          <w:szCs w:val="20"/>
        </w:rPr>
        <w:t>d</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ha</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 xml:space="preserve">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opo</w:t>
      </w:r>
      <w:r w:rsidRPr="00B51EEC">
        <w:rPr>
          <w:rFonts w:ascii="Arial" w:hAnsi="Arial" w:cs="Arial"/>
          <w:color w:val="444444"/>
          <w:spacing w:val="5"/>
          <w:sz w:val="20"/>
          <w:szCs w:val="20"/>
        </w:rPr>
        <w:t>s</w:t>
      </w:r>
      <w:r w:rsidRPr="00B51EEC">
        <w:rPr>
          <w:rFonts w:ascii="Arial" w:hAnsi="Arial" w:cs="Arial"/>
          <w:color w:val="444444"/>
          <w:spacing w:val="-6"/>
          <w:sz w:val="20"/>
          <w:szCs w:val="20"/>
        </w:rPr>
        <w:t>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1"/>
          <w:sz w:val="20"/>
          <w:szCs w:val="20"/>
        </w:rPr>
        <w:t>j</w:t>
      </w:r>
      <w:r w:rsidRPr="00B51EEC">
        <w:rPr>
          <w:rFonts w:ascii="Arial" w:hAnsi="Arial" w:cs="Arial"/>
          <w:color w:val="444444"/>
          <w:spacing w:val="-6"/>
          <w:sz w:val="20"/>
          <w:szCs w:val="20"/>
        </w:rPr>
        <w:t>e</w:t>
      </w:r>
      <w:r w:rsidRPr="00B51EEC">
        <w:rPr>
          <w:rFonts w:ascii="Arial" w:hAnsi="Arial" w:cs="Arial"/>
          <w:color w:val="444444"/>
          <w:spacing w:val="5"/>
          <w:sz w:val="20"/>
          <w:szCs w:val="20"/>
        </w:rPr>
        <w:t>c</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add</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5"/>
          <w:sz w:val="20"/>
          <w:szCs w:val="20"/>
        </w:rPr>
        <w:t>ss</w:t>
      </w:r>
      <w:r w:rsidRPr="00B51EEC">
        <w:rPr>
          <w:rFonts w:ascii="Arial" w:hAnsi="Arial" w:cs="Arial"/>
          <w:color w:val="444444"/>
          <w:spacing w:val="-6"/>
          <w:sz w:val="20"/>
          <w:szCs w:val="20"/>
        </w:rPr>
        <w:t>e</w:t>
      </w:r>
      <w:r w:rsidRPr="00B51EEC">
        <w:rPr>
          <w:rFonts w:ascii="Arial" w:hAnsi="Arial" w:cs="Arial"/>
          <w:color w:val="444444"/>
          <w:spacing w:val="5"/>
          <w:sz w:val="20"/>
          <w:szCs w:val="20"/>
        </w:rPr>
        <w:t>s</w:t>
      </w:r>
      <w:r w:rsidRPr="00B51EEC">
        <w:rPr>
          <w:rFonts w:ascii="Arial" w:hAnsi="Arial" w:cs="Arial"/>
          <w:color w:val="444444"/>
          <w:sz w:val="20"/>
          <w:szCs w:val="20"/>
        </w:rPr>
        <w:t>.</w:t>
      </w:r>
    </w:p>
    <w:p w:rsidR="00B51EEC" w:rsidRPr="00B51EEC" w:rsidRDefault="00B51EEC" w:rsidP="00B51EEC">
      <w:pPr>
        <w:pStyle w:val="ListParagraph"/>
        <w:numPr>
          <w:ilvl w:val="0"/>
          <w:numId w:val="5"/>
        </w:numPr>
        <w:autoSpaceDE w:val="0"/>
        <w:autoSpaceDN w:val="0"/>
        <w:adjustRightInd w:val="0"/>
        <w:spacing w:before="46" w:after="0" w:line="281" w:lineRule="auto"/>
        <w:ind w:right="65"/>
        <w:rPr>
          <w:rFonts w:ascii="Arial" w:hAnsi="Arial" w:cs="Arial"/>
          <w:color w:val="000000"/>
          <w:sz w:val="20"/>
          <w:szCs w:val="20"/>
        </w:rPr>
      </w:pPr>
      <w:r w:rsidRPr="00B51EEC">
        <w:rPr>
          <w:rFonts w:ascii="Arial" w:hAnsi="Arial" w:cs="Arial"/>
          <w:color w:val="444444"/>
          <w:spacing w:val="6"/>
          <w:sz w:val="20"/>
          <w:szCs w:val="20"/>
        </w:rPr>
        <w:t>D</w:t>
      </w:r>
      <w:r w:rsidRPr="00B51EEC">
        <w:rPr>
          <w:rFonts w:ascii="Arial" w:hAnsi="Arial" w:cs="Arial"/>
          <w:color w:val="444444"/>
          <w:spacing w:val="-6"/>
          <w:sz w:val="20"/>
          <w:szCs w:val="20"/>
        </w:rPr>
        <w:t>e</w:t>
      </w:r>
      <w:r w:rsidRPr="00B51EEC">
        <w:rPr>
          <w:rFonts w:ascii="Arial" w:hAnsi="Arial" w:cs="Arial"/>
          <w:color w:val="444444"/>
          <w:spacing w:val="5"/>
          <w:sz w:val="20"/>
          <w:szCs w:val="20"/>
        </w:rPr>
        <w:t>sc</w:t>
      </w:r>
      <w:r w:rsidRPr="00B51EEC">
        <w:rPr>
          <w:rFonts w:ascii="Arial" w:hAnsi="Arial" w:cs="Arial"/>
          <w:color w:val="444444"/>
          <w:spacing w:val="-7"/>
          <w:sz w:val="20"/>
          <w:szCs w:val="20"/>
        </w:rPr>
        <w:t>r</w:t>
      </w:r>
      <w:r w:rsidRPr="00B51EEC">
        <w:rPr>
          <w:rFonts w:ascii="Arial" w:hAnsi="Arial" w:cs="Arial"/>
          <w:color w:val="444444"/>
          <w:spacing w:val="1"/>
          <w:sz w:val="20"/>
          <w:szCs w:val="20"/>
        </w:rPr>
        <w:t>i</w:t>
      </w:r>
      <w:r w:rsidRPr="00B51EEC">
        <w:rPr>
          <w:rFonts w:ascii="Arial" w:hAnsi="Arial" w:cs="Arial"/>
          <w:color w:val="444444"/>
          <w:spacing w:val="-6"/>
          <w:sz w:val="20"/>
          <w:szCs w:val="20"/>
        </w:rPr>
        <w:t>b</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sc</w:t>
      </w:r>
      <w:r w:rsidRPr="00B51EEC">
        <w:rPr>
          <w:rFonts w:ascii="Arial" w:hAnsi="Arial" w:cs="Arial"/>
          <w:color w:val="444444"/>
          <w:spacing w:val="1"/>
          <w:sz w:val="20"/>
          <w:szCs w:val="20"/>
        </w:rPr>
        <w:t>i</w:t>
      </w:r>
      <w:r w:rsidRPr="00B51EEC">
        <w:rPr>
          <w:rFonts w:ascii="Arial" w:hAnsi="Arial" w:cs="Arial"/>
          <w:color w:val="444444"/>
          <w:spacing w:val="-6"/>
          <w:sz w:val="20"/>
          <w:szCs w:val="20"/>
        </w:rPr>
        <w:t>en</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z w:val="20"/>
          <w:szCs w:val="20"/>
        </w:rPr>
        <w:t>c</w:t>
      </w:r>
      <w:r w:rsidRPr="00B51EEC">
        <w:rPr>
          <w:rFonts w:ascii="Arial" w:hAnsi="Arial" w:cs="Arial"/>
          <w:color w:val="444444"/>
          <w:spacing w:val="-6"/>
          <w:sz w:val="20"/>
          <w:szCs w:val="20"/>
        </w:rPr>
        <w:t xml:space="preserve"> p</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2"/>
          <w:sz w:val="20"/>
          <w:szCs w:val="20"/>
        </w:rPr>
        <w:t>m</w:t>
      </w:r>
      <w:r w:rsidRPr="00B51EEC">
        <w:rPr>
          <w:rFonts w:ascii="Arial" w:hAnsi="Arial" w:cs="Arial"/>
          <w:color w:val="444444"/>
          <w:spacing w:val="1"/>
          <w:sz w:val="20"/>
          <w:szCs w:val="20"/>
        </w:rPr>
        <w:t>i</w:t>
      </w:r>
      <w:r w:rsidRPr="00B51EEC">
        <w:rPr>
          <w:rFonts w:ascii="Arial" w:hAnsi="Arial" w:cs="Arial"/>
          <w:color w:val="444444"/>
          <w:spacing w:val="5"/>
          <w:sz w:val="20"/>
          <w:szCs w:val="20"/>
        </w:rPr>
        <w:t>s</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f</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opo</w:t>
      </w:r>
      <w:r w:rsidRPr="00B51EEC">
        <w:rPr>
          <w:rFonts w:ascii="Arial" w:hAnsi="Arial" w:cs="Arial"/>
          <w:color w:val="444444"/>
          <w:spacing w:val="5"/>
          <w:sz w:val="20"/>
          <w:szCs w:val="20"/>
        </w:rPr>
        <w:t>s</w:t>
      </w:r>
      <w:r w:rsidRPr="00B51EEC">
        <w:rPr>
          <w:rFonts w:ascii="Arial" w:hAnsi="Arial" w:cs="Arial"/>
          <w:color w:val="444444"/>
          <w:spacing w:val="-6"/>
          <w:sz w:val="20"/>
          <w:szCs w:val="20"/>
        </w:rPr>
        <w:t>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1"/>
          <w:sz w:val="20"/>
          <w:szCs w:val="20"/>
        </w:rPr>
        <w:t>j</w:t>
      </w:r>
      <w:r w:rsidRPr="00B51EEC">
        <w:rPr>
          <w:rFonts w:ascii="Arial" w:hAnsi="Arial" w:cs="Arial"/>
          <w:color w:val="444444"/>
          <w:spacing w:val="-6"/>
          <w:sz w:val="20"/>
          <w:szCs w:val="20"/>
        </w:rPr>
        <w:t>e</w:t>
      </w:r>
      <w:r w:rsidRPr="00B51EEC">
        <w:rPr>
          <w:rFonts w:ascii="Arial" w:hAnsi="Arial" w:cs="Arial"/>
          <w:color w:val="444444"/>
          <w:spacing w:val="5"/>
          <w:sz w:val="20"/>
          <w:szCs w:val="20"/>
        </w:rPr>
        <w:t>ct</w:t>
      </w:r>
      <w:r w:rsidRPr="00B51EEC">
        <w:rPr>
          <w:rFonts w:ascii="Arial" w:hAnsi="Arial" w:cs="Arial"/>
          <w:color w:val="444444"/>
          <w:sz w:val="20"/>
          <w:szCs w:val="20"/>
        </w:rPr>
        <w:t>,</w:t>
      </w:r>
      <w:r w:rsidRPr="00B51EEC">
        <w:rPr>
          <w:rFonts w:ascii="Arial" w:hAnsi="Arial" w:cs="Arial"/>
          <w:color w:val="444444"/>
          <w:spacing w:val="-7"/>
          <w:sz w:val="20"/>
          <w:szCs w:val="20"/>
        </w:rPr>
        <w:t xml:space="preserve"> </w:t>
      </w:r>
      <w:r w:rsidRPr="00B51EEC">
        <w:rPr>
          <w:rFonts w:ascii="Arial" w:hAnsi="Arial" w:cs="Arial"/>
          <w:color w:val="444444"/>
          <w:spacing w:val="1"/>
          <w:sz w:val="20"/>
          <w:szCs w:val="20"/>
        </w:rPr>
        <w:t>i</w:t>
      </w:r>
      <w:r w:rsidRPr="00B51EEC">
        <w:rPr>
          <w:rFonts w:ascii="Arial" w:hAnsi="Arial" w:cs="Arial"/>
          <w:color w:val="444444"/>
          <w:spacing w:val="-6"/>
          <w:sz w:val="20"/>
          <w:szCs w:val="20"/>
        </w:rPr>
        <w:t>n</w:t>
      </w:r>
      <w:r w:rsidRPr="00B51EEC">
        <w:rPr>
          <w:rFonts w:ascii="Arial" w:hAnsi="Arial" w:cs="Arial"/>
          <w:color w:val="444444"/>
          <w:spacing w:val="5"/>
          <w:sz w:val="20"/>
          <w:szCs w:val="20"/>
        </w:rPr>
        <w:t>c</w:t>
      </w:r>
      <w:r w:rsidRPr="00B51EEC">
        <w:rPr>
          <w:rFonts w:ascii="Arial" w:hAnsi="Arial" w:cs="Arial"/>
          <w:color w:val="444444"/>
          <w:spacing w:val="1"/>
          <w:sz w:val="20"/>
          <w:szCs w:val="20"/>
        </w:rPr>
        <w:t>l</w:t>
      </w:r>
      <w:r w:rsidRPr="00B51EEC">
        <w:rPr>
          <w:rFonts w:ascii="Arial" w:hAnsi="Arial" w:cs="Arial"/>
          <w:color w:val="444444"/>
          <w:spacing w:val="-6"/>
          <w:sz w:val="20"/>
          <w:szCs w:val="20"/>
        </w:rPr>
        <w:t>ud</w:t>
      </w:r>
      <w:r w:rsidRPr="00B51EEC">
        <w:rPr>
          <w:rFonts w:ascii="Arial" w:hAnsi="Arial" w:cs="Arial"/>
          <w:color w:val="444444"/>
          <w:spacing w:val="1"/>
          <w:sz w:val="20"/>
          <w:szCs w:val="20"/>
        </w:rPr>
        <w:t>i</w:t>
      </w:r>
      <w:r w:rsidRPr="00B51EEC">
        <w:rPr>
          <w:rFonts w:ascii="Arial" w:hAnsi="Arial" w:cs="Arial"/>
          <w:color w:val="444444"/>
          <w:spacing w:val="-6"/>
          <w:sz w:val="20"/>
          <w:szCs w:val="20"/>
        </w:rPr>
        <w:t>n</w:t>
      </w:r>
      <w:r w:rsidRPr="00B51EEC">
        <w:rPr>
          <w:rFonts w:ascii="Arial" w:hAnsi="Arial" w:cs="Arial"/>
          <w:color w:val="444444"/>
          <w:sz w:val="20"/>
          <w:szCs w:val="20"/>
        </w:rPr>
        <w:t>g</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6"/>
          <w:sz w:val="20"/>
          <w:szCs w:val="20"/>
        </w:rPr>
        <w:t>on</w:t>
      </w:r>
      <w:r w:rsidRPr="00B51EEC">
        <w:rPr>
          <w:rFonts w:ascii="Arial" w:hAnsi="Arial" w:cs="Arial"/>
          <w:color w:val="444444"/>
          <w:spacing w:val="5"/>
          <w:sz w:val="20"/>
          <w:szCs w:val="20"/>
        </w:rPr>
        <w:t>s</w:t>
      </w:r>
      <w:r w:rsidRPr="00B51EEC">
        <w:rPr>
          <w:rFonts w:ascii="Arial" w:hAnsi="Arial" w:cs="Arial"/>
          <w:color w:val="444444"/>
          <w:spacing w:val="1"/>
          <w:sz w:val="20"/>
          <w:szCs w:val="20"/>
        </w:rPr>
        <w:t>i</w:t>
      </w:r>
      <w:r w:rsidRPr="00B51EEC">
        <w:rPr>
          <w:rFonts w:ascii="Arial" w:hAnsi="Arial" w:cs="Arial"/>
          <w:color w:val="444444"/>
          <w:spacing w:val="-6"/>
          <w:sz w:val="20"/>
          <w:szCs w:val="20"/>
        </w:rPr>
        <w:t>de</w:t>
      </w:r>
      <w:r w:rsidRPr="00B51EEC">
        <w:rPr>
          <w:rFonts w:ascii="Arial" w:hAnsi="Arial" w:cs="Arial"/>
          <w:color w:val="444444"/>
          <w:spacing w:val="-7"/>
          <w:sz w:val="20"/>
          <w:szCs w:val="20"/>
        </w:rPr>
        <w:t>r</w:t>
      </w:r>
      <w:r w:rsidRPr="00B51EEC">
        <w:rPr>
          <w:rFonts w:ascii="Arial" w:hAnsi="Arial" w:cs="Arial"/>
          <w:color w:val="444444"/>
          <w:spacing w:val="-6"/>
          <w:sz w:val="20"/>
          <w:szCs w:val="20"/>
        </w:rPr>
        <w:t>a</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6"/>
          <w:sz w:val="20"/>
          <w:szCs w:val="20"/>
        </w:rPr>
        <w:t>o</w:t>
      </w:r>
      <w:r w:rsidRPr="00B51EEC">
        <w:rPr>
          <w:rFonts w:ascii="Arial" w:hAnsi="Arial" w:cs="Arial"/>
          <w:color w:val="444444"/>
          <w:sz w:val="20"/>
          <w:szCs w:val="20"/>
        </w:rPr>
        <w:t>n</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
          <w:sz w:val="20"/>
          <w:szCs w:val="20"/>
        </w:rPr>
        <w:t xml:space="preserve"> </w:t>
      </w:r>
      <w:r w:rsidRPr="00B51EEC">
        <w:rPr>
          <w:rFonts w:ascii="Arial" w:hAnsi="Arial" w:cs="Arial"/>
          <w:color w:val="444444"/>
          <w:spacing w:val="5"/>
          <w:sz w:val="20"/>
          <w:szCs w:val="20"/>
        </w:rPr>
        <w:t>st</w:t>
      </w:r>
      <w:r w:rsidRPr="00B51EEC">
        <w:rPr>
          <w:rFonts w:ascii="Arial" w:hAnsi="Arial" w:cs="Arial"/>
          <w:color w:val="444444"/>
          <w:spacing w:val="-7"/>
          <w:sz w:val="20"/>
          <w:szCs w:val="20"/>
        </w:rPr>
        <w:t>r</w:t>
      </w:r>
      <w:r w:rsidRPr="00B51EEC">
        <w:rPr>
          <w:rFonts w:ascii="Arial" w:hAnsi="Arial" w:cs="Arial"/>
          <w:color w:val="444444"/>
          <w:spacing w:val="-6"/>
          <w:sz w:val="20"/>
          <w:szCs w:val="20"/>
        </w:rPr>
        <w:t>eng</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s</w:t>
      </w:r>
      <w:r w:rsidRPr="00B51EEC">
        <w:rPr>
          <w:rFonts w:ascii="Arial" w:hAnsi="Arial" w:cs="Arial"/>
          <w:color w:val="444444"/>
          <w:spacing w:val="-5"/>
          <w:sz w:val="20"/>
          <w:szCs w:val="20"/>
        </w:rPr>
        <w:t xml:space="preserve"> </w:t>
      </w:r>
      <w:r w:rsidRPr="00B51EEC">
        <w:rPr>
          <w:rFonts w:ascii="Arial" w:hAnsi="Arial" w:cs="Arial"/>
          <w:color w:val="444444"/>
          <w:spacing w:val="-6"/>
          <w:sz w:val="20"/>
          <w:szCs w:val="20"/>
        </w:rPr>
        <w:t>an</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w</w:t>
      </w:r>
      <w:r w:rsidRPr="00B51EEC">
        <w:rPr>
          <w:rFonts w:ascii="Arial" w:hAnsi="Arial" w:cs="Arial"/>
          <w:color w:val="444444"/>
          <w:spacing w:val="-6"/>
          <w:sz w:val="20"/>
          <w:szCs w:val="20"/>
        </w:rPr>
        <w:t>ea</w:t>
      </w:r>
      <w:r w:rsidRPr="00B51EEC">
        <w:rPr>
          <w:rFonts w:ascii="Arial" w:hAnsi="Arial" w:cs="Arial"/>
          <w:color w:val="444444"/>
          <w:spacing w:val="5"/>
          <w:sz w:val="20"/>
          <w:szCs w:val="20"/>
        </w:rPr>
        <w:t>k</w:t>
      </w:r>
      <w:r w:rsidRPr="00B51EEC">
        <w:rPr>
          <w:rFonts w:ascii="Arial" w:hAnsi="Arial" w:cs="Arial"/>
          <w:color w:val="444444"/>
          <w:spacing w:val="-6"/>
          <w:sz w:val="20"/>
          <w:szCs w:val="20"/>
        </w:rPr>
        <w:t>ne</w:t>
      </w:r>
      <w:r w:rsidRPr="00B51EEC">
        <w:rPr>
          <w:rFonts w:ascii="Arial" w:hAnsi="Arial" w:cs="Arial"/>
          <w:color w:val="444444"/>
          <w:spacing w:val="5"/>
          <w:sz w:val="20"/>
          <w:szCs w:val="20"/>
        </w:rPr>
        <w:t>ss</w:t>
      </w:r>
      <w:r w:rsidRPr="00B51EEC">
        <w:rPr>
          <w:rFonts w:ascii="Arial" w:hAnsi="Arial" w:cs="Arial"/>
          <w:color w:val="444444"/>
          <w:spacing w:val="-6"/>
          <w:sz w:val="20"/>
          <w:szCs w:val="20"/>
        </w:rPr>
        <w:t>e</w:t>
      </w:r>
      <w:r w:rsidRPr="00B51EEC">
        <w:rPr>
          <w:rFonts w:ascii="Arial" w:hAnsi="Arial" w:cs="Arial"/>
          <w:color w:val="444444"/>
          <w:sz w:val="20"/>
          <w:szCs w:val="20"/>
        </w:rPr>
        <w:t>s</w:t>
      </w:r>
      <w:r w:rsidRPr="00B51EEC">
        <w:rPr>
          <w:rFonts w:ascii="Arial" w:hAnsi="Arial" w:cs="Arial"/>
          <w:color w:val="444444"/>
          <w:spacing w:val="-5"/>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pub</w:t>
      </w:r>
      <w:r w:rsidRPr="00B51EEC">
        <w:rPr>
          <w:rFonts w:ascii="Arial" w:hAnsi="Arial" w:cs="Arial"/>
          <w:color w:val="444444"/>
          <w:spacing w:val="1"/>
          <w:sz w:val="20"/>
          <w:szCs w:val="20"/>
        </w:rPr>
        <w:t>li</w:t>
      </w:r>
      <w:r w:rsidRPr="00B51EEC">
        <w:rPr>
          <w:rFonts w:ascii="Arial" w:hAnsi="Arial" w:cs="Arial"/>
          <w:color w:val="444444"/>
          <w:spacing w:val="5"/>
          <w:sz w:val="20"/>
          <w:szCs w:val="20"/>
        </w:rPr>
        <w:t>s</w:t>
      </w:r>
      <w:r w:rsidRPr="00B51EEC">
        <w:rPr>
          <w:rFonts w:ascii="Arial" w:hAnsi="Arial" w:cs="Arial"/>
          <w:color w:val="444444"/>
          <w:spacing w:val="-6"/>
          <w:sz w:val="20"/>
          <w:szCs w:val="20"/>
        </w:rPr>
        <w:t>he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5"/>
          <w:sz w:val="20"/>
          <w:szCs w:val="20"/>
        </w:rPr>
        <w:t>s</w:t>
      </w:r>
      <w:r w:rsidRPr="00B51EEC">
        <w:rPr>
          <w:rFonts w:ascii="Arial" w:hAnsi="Arial" w:cs="Arial"/>
          <w:color w:val="444444"/>
          <w:spacing w:val="-6"/>
          <w:sz w:val="20"/>
          <w:szCs w:val="20"/>
        </w:rPr>
        <w:t>ea</w:t>
      </w:r>
      <w:r w:rsidRPr="00B51EEC">
        <w:rPr>
          <w:rFonts w:ascii="Arial" w:hAnsi="Arial" w:cs="Arial"/>
          <w:color w:val="444444"/>
          <w:spacing w:val="-7"/>
          <w:sz w:val="20"/>
          <w:szCs w:val="20"/>
        </w:rPr>
        <w:t>r</w:t>
      </w:r>
      <w:r w:rsidRPr="00B51EEC">
        <w:rPr>
          <w:rFonts w:ascii="Arial" w:hAnsi="Arial" w:cs="Arial"/>
          <w:color w:val="444444"/>
          <w:spacing w:val="5"/>
          <w:sz w:val="20"/>
          <w:szCs w:val="20"/>
        </w:rPr>
        <w:t>c</w:t>
      </w:r>
      <w:r w:rsidRPr="00B51EEC">
        <w:rPr>
          <w:rFonts w:ascii="Arial" w:hAnsi="Arial" w:cs="Arial"/>
          <w:color w:val="444444"/>
          <w:sz w:val="20"/>
          <w:szCs w:val="20"/>
        </w:rPr>
        <w:t>h</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e</w:t>
      </w:r>
      <w:r w:rsidRPr="00B51EEC">
        <w:rPr>
          <w:rFonts w:ascii="Arial" w:hAnsi="Arial" w:cs="Arial"/>
          <w:color w:val="444444"/>
          <w:spacing w:val="1"/>
          <w:sz w:val="20"/>
          <w:szCs w:val="20"/>
        </w:rPr>
        <w:t>li</w:t>
      </w:r>
      <w:r w:rsidRPr="00B51EEC">
        <w:rPr>
          <w:rFonts w:ascii="Arial" w:hAnsi="Arial" w:cs="Arial"/>
          <w:color w:val="444444"/>
          <w:spacing w:val="-2"/>
          <w:sz w:val="20"/>
          <w:szCs w:val="20"/>
        </w:rPr>
        <w:t>m</w:t>
      </w:r>
      <w:r w:rsidRPr="00B51EEC">
        <w:rPr>
          <w:rFonts w:ascii="Arial" w:hAnsi="Arial" w:cs="Arial"/>
          <w:color w:val="444444"/>
          <w:spacing w:val="1"/>
          <w:sz w:val="20"/>
          <w:szCs w:val="20"/>
        </w:rPr>
        <w:t>i</w:t>
      </w:r>
      <w:r w:rsidRPr="00B51EEC">
        <w:rPr>
          <w:rFonts w:ascii="Arial" w:hAnsi="Arial" w:cs="Arial"/>
          <w:color w:val="444444"/>
          <w:spacing w:val="-6"/>
          <w:sz w:val="20"/>
          <w:szCs w:val="20"/>
        </w:rPr>
        <w:t>na</w:t>
      </w:r>
      <w:r w:rsidRPr="00B51EEC">
        <w:rPr>
          <w:rFonts w:ascii="Arial" w:hAnsi="Arial" w:cs="Arial"/>
          <w:color w:val="444444"/>
          <w:spacing w:val="-7"/>
          <w:sz w:val="20"/>
          <w:szCs w:val="20"/>
        </w:rPr>
        <w:t>r</w:t>
      </w:r>
      <w:r w:rsidRPr="00B51EEC">
        <w:rPr>
          <w:rFonts w:ascii="Arial" w:hAnsi="Arial" w:cs="Arial"/>
          <w:color w:val="444444"/>
          <w:sz w:val="20"/>
          <w:szCs w:val="20"/>
        </w:rPr>
        <w:t>y</w:t>
      </w:r>
      <w:r w:rsidRPr="00B51EEC">
        <w:rPr>
          <w:rFonts w:ascii="Arial" w:hAnsi="Arial" w:cs="Arial"/>
          <w:color w:val="444444"/>
          <w:spacing w:val="-5"/>
          <w:sz w:val="20"/>
          <w:szCs w:val="20"/>
        </w:rPr>
        <w:t xml:space="preserve"> </w:t>
      </w:r>
      <w:r w:rsidRPr="00B51EEC">
        <w:rPr>
          <w:rFonts w:ascii="Arial" w:hAnsi="Arial" w:cs="Arial"/>
          <w:color w:val="444444"/>
          <w:spacing w:val="-6"/>
          <w:sz w:val="20"/>
          <w:szCs w:val="20"/>
        </w:rPr>
        <w:t>da</w:t>
      </w:r>
      <w:r w:rsidRPr="00B51EEC">
        <w:rPr>
          <w:rFonts w:ascii="Arial" w:hAnsi="Arial" w:cs="Arial"/>
          <w:color w:val="444444"/>
          <w:spacing w:val="5"/>
          <w:sz w:val="20"/>
          <w:szCs w:val="20"/>
        </w:rPr>
        <w:t>t</w:t>
      </w:r>
      <w:r w:rsidRPr="00B51EEC">
        <w:rPr>
          <w:rFonts w:ascii="Arial" w:hAnsi="Arial" w:cs="Arial"/>
          <w:color w:val="444444"/>
          <w:sz w:val="20"/>
          <w:szCs w:val="20"/>
        </w:rPr>
        <w:t>a</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7"/>
          <w:sz w:val="20"/>
          <w:szCs w:val="20"/>
        </w:rPr>
        <w:t>r</w:t>
      </w:r>
      <w:r w:rsidRPr="00B51EEC">
        <w:rPr>
          <w:rFonts w:ascii="Arial" w:hAnsi="Arial" w:cs="Arial"/>
          <w:color w:val="444444"/>
          <w:spacing w:val="-6"/>
          <w:sz w:val="20"/>
          <w:szCs w:val="20"/>
        </w:rPr>
        <w:t>u</w:t>
      </w:r>
      <w:r w:rsidRPr="00B51EEC">
        <w:rPr>
          <w:rFonts w:ascii="Arial" w:hAnsi="Arial" w:cs="Arial"/>
          <w:color w:val="444444"/>
          <w:spacing w:val="5"/>
          <w:sz w:val="20"/>
          <w:szCs w:val="20"/>
        </w:rPr>
        <w:t>c</w:t>
      </w:r>
      <w:r w:rsidRPr="00B51EEC">
        <w:rPr>
          <w:rFonts w:ascii="Arial" w:hAnsi="Arial" w:cs="Arial"/>
          <w:color w:val="444444"/>
          <w:spacing w:val="1"/>
          <w:sz w:val="20"/>
          <w:szCs w:val="20"/>
        </w:rPr>
        <w:t>i</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0"/>
          <w:sz w:val="20"/>
          <w:szCs w:val="20"/>
        </w:rPr>
        <w:t xml:space="preserve"> </w:t>
      </w:r>
      <w:r w:rsidRPr="00B51EEC">
        <w:rPr>
          <w:rFonts w:ascii="Arial" w:hAnsi="Arial" w:cs="Arial"/>
          <w:color w:val="444444"/>
          <w:spacing w:val="5"/>
          <w:sz w:val="20"/>
          <w:szCs w:val="20"/>
        </w:rPr>
        <w:t>t</w:t>
      </w:r>
      <w:r w:rsidRPr="00B51EEC">
        <w:rPr>
          <w:rFonts w:ascii="Arial" w:hAnsi="Arial" w:cs="Arial"/>
          <w:color w:val="444444"/>
          <w:sz w:val="20"/>
          <w:szCs w:val="20"/>
        </w:rPr>
        <w:t>o</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5"/>
          <w:sz w:val="20"/>
          <w:szCs w:val="20"/>
        </w:rPr>
        <w:t>s</w:t>
      </w:r>
      <w:r w:rsidRPr="00B51EEC">
        <w:rPr>
          <w:rFonts w:ascii="Arial" w:hAnsi="Arial" w:cs="Arial"/>
          <w:color w:val="444444"/>
          <w:spacing w:val="-6"/>
          <w:sz w:val="20"/>
          <w:szCs w:val="20"/>
        </w:rPr>
        <w:t>uppo</w:t>
      </w:r>
      <w:r w:rsidRPr="00B51EEC">
        <w:rPr>
          <w:rFonts w:ascii="Arial" w:hAnsi="Arial" w:cs="Arial"/>
          <w:color w:val="444444"/>
          <w:spacing w:val="-7"/>
          <w:sz w:val="20"/>
          <w:szCs w:val="20"/>
        </w:rPr>
        <w:t>r</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f</w:t>
      </w:r>
      <w:r w:rsidRPr="00B51EEC">
        <w:rPr>
          <w:rFonts w:ascii="Arial" w:hAnsi="Arial" w:cs="Arial"/>
          <w:color w:val="444444"/>
          <w:spacing w:val="-1"/>
          <w:sz w:val="20"/>
          <w:szCs w:val="20"/>
        </w:rPr>
        <w:t xml:space="preserve"> </w:t>
      </w:r>
      <w:r w:rsidRPr="00B51EEC">
        <w:rPr>
          <w:rFonts w:ascii="Arial" w:hAnsi="Arial" w:cs="Arial"/>
          <w:color w:val="444444"/>
          <w:spacing w:val="5"/>
          <w:sz w:val="20"/>
          <w:szCs w:val="20"/>
        </w:rPr>
        <w:t>y</w:t>
      </w:r>
      <w:r w:rsidRPr="00B51EEC">
        <w:rPr>
          <w:rFonts w:ascii="Arial" w:hAnsi="Arial" w:cs="Arial"/>
          <w:color w:val="444444"/>
          <w:spacing w:val="-6"/>
          <w:sz w:val="20"/>
          <w:szCs w:val="20"/>
        </w:rPr>
        <w:t>ou</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app</w:t>
      </w:r>
      <w:r w:rsidRPr="00B51EEC">
        <w:rPr>
          <w:rFonts w:ascii="Arial" w:hAnsi="Arial" w:cs="Arial"/>
          <w:color w:val="444444"/>
          <w:spacing w:val="1"/>
          <w:sz w:val="20"/>
          <w:szCs w:val="20"/>
        </w:rPr>
        <w:t>li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6"/>
          <w:sz w:val="20"/>
          <w:szCs w:val="20"/>
        </w:rPr>
        <w:t>on</w:t>
      </w:r>
      <w:r w:rsidRPr="00B51EEC">
        <w:rPr>
          <w:rFonts w:ascii="Arial" w:hAnsi="Arial" w:cs="Arial"/>
          <w:color w:val="444444"/>
          <w:sz w:val="20"/>
          <w:szCs w:val="20"/>
        </w:rPr>
        <w:t>.</w:t>
      </w:r>
    </w:p>
    <w:p w:rsidR="00B51EEC" w:rsidRPr="00B51EEC" w:rsidRDefault="00B51EEC" w:rsidP="00B51EEC">
      <w:pPr>
        <w:pStyle w:val="ListParagraph"/>
        <w:numPr>
          <w:ilvl w:val="0"/>
          <w:numId w:val="5"/>
        </w:numPr>
        <w:autoSpaceDE w:val="0"/>
        <w:autoSpaceDN w:val="0"/>
        <w:adjustRightInd w:val="0"/>
        <w:spacing w:before="46" w:after="0" w:line="281" w:lineRule="auto"/>
        <w:ind w:right="395"/>
        <w:rPr>
          <w:rFonts w:ascii="Arial" w:hAnsi="Arial" w:cs="Arial"/>
          <w:color w:val="000000"/>
          <w:sz w:val="20"/>
          <w:szCs w:val="20"/>
        </w:rPr>
      </w:pPr>
      <w:r w:rsidRPr="00B51EEC">
        <w:rPr>
          <w:rFonts w:ascii="Arial" w:hAnsi="Arial" w:cs="Arial"/>
          <w:color w:val="444444"/>
          <w:spacing w:val="2"/>
          <w:sz w:val="20"/>
          <w:szCs w:val="20"/>
        </w:rPr>
        <w:t>E</w:t>
      </w:r>
      <w:r w:rsidRPr="00B51EEC">
        <w:rPr>
          <w:rFonts w:ascii="Arial" w:hAnsi="Arial" w:cs="Arial"/>
          <w:color w:val="444444"/>
          <w:spacing w:val="5"/>
          <w:sz w:val="20"/>
          <w:szCs w:val="20"/>
        </w:rPr>
        <w:t>x</w:t>
      </w:r>
      <w:r w:rsidRPr="00B51EEC">
        <w:rPr>
          <w:rFonts w:ascii="Arial" w:hAnsi="Arial" w:cs="Arial"/>
          <w:color w:val="444444"/>
          <w:spacing w:val="-6"/>
          <w:sz w:val="20"/>
          <w:szCs w:val="20"/>
        </w:rPr>
        <w:t>p</w:t>
      </w:r>
      <w:r w:rsidRPr="00B51EEC">
        <w:rPr>
          <w:rFonts w:ascii="Arial" w:hAnsi="Arial" w:cs="Arial"/>
          <w:color w:val="444444"/>
          <w:spacing w:val="1"/>
          <w:sz w:val="20"/>
          <w:szCs w:val="20"/>
        </w:rPr>
        <w:t>l</w:t>
      </w:r>
      <w:r w:rsidRPr="00B51EEC">
        <w:rPr>
          <w:rFonts w:ascii="Arial" w:hAnsi="Arial" w:cs="Arial"/>
          <w:color w:val="444444"/>
          <w:spacing w:val="-6"/>
          <w:sz w:val="20"/>
          <w:szCs w:val="20"/>
        </w:rPr>
        <w:t>a</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ho</w:t>
      </w:r>
      <w:r w:rsidRPr="00B51EEC">
        <w:rPr>
          <w:rFonts w:ascii="Arial" w:hAnsi="Arial" w:cs="Arial"/>
          <w:color w:val="444444"/>
          <w:sz w:val="20"/>
          <w:szCs w:val="20"/>
        </w:rPr>
        <w:t>w</w:t>
      </w:r>
      <w:r w:rsidRPr="00B51EEC">
        <w:rPr>
          <w:rFonts w:ascii="Arial" w:hAnsi="Arial" w:cs="Arial"/>
          <w:color w:val="444444"/>
          <w:spacing w:val="-5"/>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h</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opo</w:t>
      </w:r>
      <w:r w:rsidRPr="00B51EEC">
        <w:rPr>
          <w:rFonts w:ascii="Arial" w:hAnsi="Arial" w:cs="Arial"/>
          <w:color w:val="444444"/>
          <w:spacing w:val="5"/>
          <w:sz w:val="20"/>
          <w:szCs w:val="20"/>
        </w:rPr>
        <w:t>s</w:t>
      </w:r>
      <w:r w:rsidRPr="00B51EEC">
        <w:rPr>
          <w:rFonts w:ascii="Arial" w:hAnsi="Arial" w:cs="Arial"/>
          <w:color w:val="444444"/>
          <w:spacing w:val="-6"/>
          <w:sz w:val="20"/>
          <w:szCs w:val="20"/>
        </w:rPr>
        <w:t>e</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1"/>
          <w:sz w:val="20"/>
          <w:szCs w:val="20"/>
        </w:rPr>
        <w:t>j</w:t>
      </w:r>
      <w:r w:rsidRPr="00B51EEC">
        <w:rPr>
          <w:rFonts w:ascii="Arial" w:hAnsi="Arial" w:cs="Arial"/>
          <w:color w:val="444444"/>
          <w:spacing w:val="-6"/>
          <w:sz w:val="20"/>
          <w:szCs w:val="20"/>
        </w:rPr>
        <w:t>e</w:t>
      </w:r>
      <w:r w:rsidRPr="00B51EEC">
        <w:rPr>
          <w:rFonts w:ascii="Arial" w:hAnsi="Arial" w:cs="Arial"/>
          <w:color w:val="444444"/>
          <w:spacing w:val="5"/>
          <w:sz w:val="20"/>
          <w:szCs w:val="20"/>
        </w:rPr>
        <w:t>c</w:t>
      </w:r>
      <w:r w:rsidRPr="00B51EEC">
        <w:rPr>
          <w:rFonts w:ascii="Arial" w:hAnsi="Arial" w:cs="Arial"/>
          <w:color w:val="444444"/>
          <w:sz w:val="20"/>
          <w:szCs w:val="20"/>
        </w:rPr>
        <w:t>t</w:t>
      </w:r>
      <w:r w:rsidRPr="00B51EEC">
        <w:rPr>
          <w:rFonts w:ascii="Arial" w:hAnsi="Arial" w:cs="Arial"/>
          <w:color w:val="444444"/>
          <w:spacing w:val="-7"/>
          <w:sz w:val="20"/>
          <w:szCs w:val="20"/>
        </w:rPr>
        <w:t xml:space="preserve"> </w:t>
      </w:r>
      <w:r w:rsidRPr="00B51EEC">
        <w:rPr>
          <w:rFonts w:ascii="Arial" w:hAnsi="Arial" w:cs="Arial"/>
          <w:color w:val="444444"/>
          <w:spacing w:val="6"/>
          <w:sz w:val="20"/>
          <w:szCs w:val="20"/>
        </w:rPr>
        <w:t>w</w:t>
      </w:r>
      <w:r w:rsidRPr="00B51EEC">
        <w:rPr>
          <w:rFonts w:ascii="Arial" w:hAnsi="Arial" w:cs="Arial"/>
          <w:color w:val="444444"/>
          <w:spacing w:val="1"/>
          <w:sz w:val="20"/>
          <w:szCs w:val="20"/>
        </w:rPr>
        <w:t>il</w:t>
      </w:r>
      <w:r w:rsidRPr="00B51EEC">
        <w:rPr>
          <w:rFonts w:ascii="Arial" w:hAnsi="Arial" w:cs="Arial"/>
          <w:color w:val="444444"/>
          <w:sz w:val="20"/>
          <w:szCs w:val="20"/>
        </w:rPr>
        <w:t>l</w:t>
      </w:r>
      <w:r w:rsidRPr="00B51EEC">
        <w:rPr>
          <w:rFonts w:ascii="Arial" w:hAnsi="Arial" w:cs="Arial"/>
          <w:color w:val="444444"/>
          <w:spacing w:val="-10"/>
          <w:sz w:val="20"/>
          <w:szCs w:val="20"/>
        </w:rPr>
        <w:t xml:space="preserve"> </w:t>
      </w:r>
      <w:r w:rsidRPr="00B51EEC">
        <w:rPr>
          <w:rFonts w:ascii="Arial" w:hAnsi="Arial" w:cs="Arial"/>
          <w:color w:val="444444"/>
          <w:spacing w:val="1"/>
          <w:sz w:val="20"/>
          <w:szCs w:val="20"/>
        </w:rPr>
        <w:t>i</w:t>
      </w:r>
      <w:r w:rsidRPr="00B51EEC">
        <w:rPr>
          <w:rFonts w:ascii="Arial" w:hAnsi="Arial" w:cs="Arial"/>
          <w:color w:val="444444"/>
          <w:spacing w:val="-2"/>
          <w:sz w:val="20"/>
          <w:szCs w:val="20"/>
        </w:rPr>
        <w:t>m</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o</w:t>
      </w:r>
      <w:r w:rsidRPr="00B51EEC">
        <w:rPr>
          <w:rFonts w:ascii="Arial" w:hAnsi="Arial" w:cs="Arial"/>
          <w:color w:val="444444"/>
          <w:spacing w:val="5"/>
          <w:sz w:val="20"/>
          <w:szCs w:val="20"/>
        </w:rPr>
        <w:t>v</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sc</w:t>
      </w:r>
      <w:r w:rsidRPr="00B51EEC">
        <w:rPr>
          <w:rFonts w:ascii="Arial" w:hAnsi="Arial" w:cs="Arial"/>
          <w:color w:val="444444"/>
          <w:spacing w:val="1"/>
          <w:sz w:val="20"/>
          <w:szCs w:val="20"/>
        </w:rPr>
        <w:t>i</w:t>
      </w:r>
      <w:r w:rsidRPr="00B51EEC">
        <w:rPr>
          <w:rFonts w:ascii="Arial" w:hAnsi="Arial" w:cs="Arial"/>
          <w:color w:val="444444"/>
          <w:spacing w:val="-6"/>
          <w:sz w:val="20"/>
          <w:szCs w:val="20"/>
        </w:rPr>
        <w:t>en</w:t>
      </w:r>
      <w:r w:rsidRPr="00B51EEC">
        <w:rPr>
          <w:rFonts w:ascii="Arial" w:hAnsi="Arial" w:cs="Arial"/>
          <w:color w:val="444444"/>
          <w:spacing w:val="5"/>
          <w:sz w:val="20"/>
          <w:szCs w:val="20"/>
        </w:rPr>
        <w:t>t</w:t>
      </w:r>
      <w:r w:rsidRPr="00B51EEC">
        <w:rPr>
          <w:rFonts w:ascii="Arial" w:hAnsi="Arial" w:cs="Arial"/>
          <w:color w:val="444444"/>
          <w:spacing w:val="1"/>
          <w:sz w:val="20"/>
          <w:szCs w:val="20"/>
        </w:rPr>
        <w:t>i</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z w:val="20"/>
          <w:szCs w:val="20"/>
        </w:rPr>
        <w:t>c</w:t>
      </w:r>
      <w:r w:rsidRPr="00B51EEC">
        <w:rPr>
          <w:rFonts w:ascii="Arial" w:hAnsi="Arial" w:cs="Arial"/>
          <w:color w:val="444444"/>
          <w:spacing w:val="-6"/>
          <w:sz w:val="20"/>
          <w:szCs w:val="20"/>
        </w:rPr>
        <w:t xml:space="preserve"> </w:t>
      </w:r>
      <w:r w:rsidRPr="00B51EEC">
        <w:rPr>
          <w:rFonts w:ascii="Arial" w:hAnsi="Arial" w:cs="Arial"/>
          <w:color w:val="444444"/>
          <w:spacing w:val="5"/>
          <w:sz w:val="20"/>
          <w:szCs w:val="20"/>
        </w:rPr>
        <w:t>k</w:t>
      </w:r>
      <w:r w:rsidRPr="00B51EEC">
        <w:rPr>
          <w:rFonts w:ascii="Arial" w:hAnsi="Arial" w:cs="Arial"/>
          <w:color w:val="444444"/>
          <w:spacing w:val="-6"/>
          <w:sz w:val="20"/>
          <w:szCs w:val="20"/>
        </w:rPr>
        <w:t>no</w:t>
      </w:r>
      <w:r w:rsidRPr="00B51EEC">
        <w:rPr>
          <w:rFonts w:ascii="Arial" w:hAnsi="Arial" w:cs="Arial"/>
          <w:color w:val="444444"/>
          <w:spacing w:val="6"/>
          <w:sz w:val="20"/>
          <w:szCs w:val="20"/>
        </w:rPr>
        <w:t>w</w:t>
      </w:r>
      <w:r w:rsidRPr="00B51EEC">
        <w:rPr>
          <w:rFonts w:ascii="Arial" w:hAnsi="Arial" w:cs="Arial"/>
          <w:color w:val="444444"/>
          <w:spacing w:val="1"/>
          <w:sz w:val="20"/>
          <w:szCs w:val="20"/>
        </w:rPr>
        <w:t>l</w:t>
      </w:r>
      <w:r w:rsidRPr="00B51EEC">
        <w:rPr>
          <w:rFonts w:ascii="Arial" w:hAnsi="Arial" w:cs="Arial"/>
          <w:color w:val="444444"/>
          <w:spacing w:val="-6"/>
          <w:sz w:val="20"/>
          <w:szCs w:val="20"/>
        </w:rPr>
        <w:t>edge</w:t>
      </w:r>
      <w:r w:rsidRPr="00B51EEC">
        <w:rPr>
          <w:rFonts w:ascii="Arial" w:hAnsi="Arial" w:cs="Arial"/>
          <w:color w:val="444444"/>
          <w:sz w:val="20"/>
          <w:szCs w:val="20"/>
        </w:rPr>
        <w:t>,</w:t>
      </w:r>
      <w:r w:rsidRPr="00B51EEC">
        <w:rPr>
          <w:rFonts w:ascii="Arial" w:hAnsi="Arial" w:cs="Arial"/>
          <w:color w:val="444444"/>
          <w:spacing w:val="-7"/>
          <w:sz w:val="20"/>
          <w:szCs w:val="20"/>
        </w:rPr>
        <w:t xml:space="preserve"> </w:t>
      </w:r>
      <w:r w:rsidRPr="00B51EEC">
        <w:rPr>
          <w:rFonts w:ascii="Arial" w:hAnsi="Arial" w:cs="Arial"/>
          <w:color w:val="444444"/>
          <w:spacing w:val="5"/>
          <w:sz w:val="20"/>
          <w:szCs w:val="20"/>
        </w:rPr>
        <w:t>t</w:t>
      </w:r>
      <w:r w:rsidRPr="00B51EEC">
        <w:rPr>
          <w:rFonts w:ascii="Arial" w:hAnsi="Arial" w:cs="Arial"/>
          <w:color w:val="444444"/>
          <w:spacing w:val="-6"/>
          <w:sz w:val="20"/>
          <w:szCs w:val="20"/>
        </w:rPr>
        <w:t>e</w:t>
      </w:r>
      <w:r w:rsidRPr="00B51EEC">
        <w:rPr>
          <w:rFonts w:ascii="Arial" w:hAnsi="Arial" w:cs="Arial"/>
          <w:color w:val="444444"/>
          <w:spacing w:val="5"/>
          <w:sz w:val="20"/>
          <w:szCs w:val="20"/>
        </w:rPr>
        <w:t>c</w:t>
      </w:r>
      <w:r w:rsidRPr="00B51EEC">
        <w:rPr>
          <w:rFonts w:ascii="Arial" w:hAnsi="Arial" w:cs="Arial"/>
          <w:color w:val="444444"/>
          <w:spacing w:val="-6"/>
          <w:sz w:val="20"/>
          <w:szCs w:val="20"/>
        </w:rPr>
        <w:t>hn</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1"/>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6"/>
          <w:sz w:val="20"/>
          <w:szCs w:val="20"/>
        </w:rPr>
        <w:t>apab</w:t>
      </w:r>
      <w:r w:rsidRPr="00B51EEC">
        <w:rPr>
          <w:rFonts w:ascii="Arial" w:hAnsi="Arial" w:cs="Arial"/>
          <w:color w:val="444444"/>
          <w:spacing w:val="1"/>
          <w:sz w:val="20"/>
          <w:szCs w:val="20"/>
        </w:rPr>
        <w:t>ili</w:t>
      </w:r>
      <w:r w:rsidRPr="00B51EEC">
        <w:rPr>
          <w:rFonts w:ascii="Arial" w:hAnsi="Arial" w:cs="Arial"/>
          <w:color w:val="444444"/>
          <w:spacing w:val="5"/>
          <w:sz w:val="20"/>
          <w:szCs w:val="20"/>
        </w:rPr>
        <w:t>ty</w:t>
      </w:r>
      <w:r w:rsidRPr="00B51EEC">
        <w:rPr>
          <w:rFonts w:ascii="Arial" w:hAnsi="Arial" w:cs="Arial"/>
          <w:color w:val="444444"/>
          <w:sz w:val="20"/>
          <w:szCs w:val="20"/>
        </w:rPr>
        <w:t>,</w:t>
      </w:r>
      <w:r w:rsidRPr="00B51EEC">
        <w:rPr>
          <w:rFonts w:ascii="Arial" w:hAnsi="Arial" w:cs="Arial"/>
          <w:color w:val="444444"/>
          <w:spacing w:val="-2"/>
          <w:sz w:val="20"/>
          <w:szCs w:val="20"/>
        </w:rPr>
        <w:t xml:space="preserve"> </w:t>
      </w:r>
      <w:r w:rsidRPr="00B51EEC">
        <w:rPr>
          <w:rFonts w:ascii="Arial" w:hAnsi="Arial" w:cs="Arial"/>
          <w:color w:val="444444"/>
          <w:spacing w:val="-6"/>
          <w:sz w:val="20"/>
          <w:szCs w:val="20"/>
        </w:rPr>
        <w:t>and</w:t>
      </w:r>
      <w:r w:rsidRPr="00B51EEC">
        <w:rPr>
          <w:rFonts w:ascii="Arial" w:hAnsi="Arial" w:cs="Arial"/>
          <w:color w:val="444444"/>
          <w:spacing w:val="5"/>
          <w:sz w:val="20"/>
          <w:szCs w:val="20"/>
        </w:rPr>
        <w:t>/</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c</w:t>
      </w:r>
      <w:r w:rsidRPr="00B51EEC">
        <w:rPr>
          <w:rFonts w:ascii="Arial" w:hAnsi="Arial" w:cs="Arial"/>
          <w:color w:val="444444"/>
          <w:spacing w:val="1"/>
          <w:sz w:val="20"/>
          <w:szCs w:val="20"/>
        </w:rPr>
        <w:t>li</w:t>
      </w:r>
      <w:r w:rsidRPr="00B51EEC">
        <w:rPr>
          <w:rFonts w:ascii="Arial" w:hAnsi="Arial" w:cs="Arial"/>
          <w:color w:val="444444"/>
          <w:spacing w:val="-6"/>
          <w:sz w:val="20"/>
          <w:szCs w:val="20"/>
        </w:rPr>
        <w:t>n</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pacing w:val="-6"/>
          <w:sz w:val="20"/>
          <w:szCs w:val="20"/>
        </w:rPr>
        <w:t>a</w:t>
      </w:r>
      <w:r w:rsidRPr="00B51EEC">
        <w:rPr>
          <w:rFonts w:ascii="Arial" w:hAnsi="Arial" w:cs="Arial"/>
          <w:color w:val="444444"/>
          <w:sz w:val="20"/>
          <w:szCs w:val="20"/>
        </w:rPr>
        <w:t>l</w:t>
      </w:r>
      <w:r w:rsidRPr="00B51EEC">
        <w:rPr>
          <w:rFonts w:ascii="Arial" w:hAnsi="Arial" w:cs="Arial"/>
          <w:color w:val="444444"/>
          <w:spacing w:val="-10"/>
          <w:sz w:val="20"/>
          <w:szCs w:val="20"/>
        </w:rPr>
        <w:t xml:space="preserve"> </w:t>
      </w:r>
      <w:r w:rsidRPr="00B51EEC">
        <w:rPr>
          <w:rFonts w:ascii="Arial" w:hAnsi="Arial" w:cs="Arial"/>
          <w:color w:val="444444"/>
          <w:spacing w:val="-6"/>
          <w:sz w:val="20"/>
          <w:szCs w:val="20"/>
        </w:rPr>
        <w:t>p</w:t>
      </w:r>
      <w:r w:rsidRPr="00B51EEC">
        <w:rPr>
          <w:rFonts w:ascii="Arial" w:hAnsi="Arial" w:cs="Arial"/>
          <w:color w:val="444444"/>
          <w:spacing w:val="-7"/>
          <w:sz w:val="20"/>
          <w:szCs w:val="20"/>
        </w:rPr>
        <w:t>r</w:t>
      </w:r>
      <w:r w:rsidRPr="00B51EEC">
        <w:rPr>
          <w:rFonts w:ascii="Arial" w:hAnsi="Arial" w:cs="Arial"/>
          <w:color w:val="444444"/>
          <w:spacing w:val="-6"/>
          <w:sz w:val="20"/>
          <w:szCs w:val="20"/>
        </w:rPr>
        <w:t>a</w:t>
      </w:r>
      <w:r w:rsidRPr="00B51EEC">
        <w:rPr>
          <w:rFonts w:ascii="Arial" w:hAnsi="Arial" w:cs="Arial"/>
          <w:color w:val="444444"/>
          <w:spacing w:val="5"/>
          <w:sz w:val="20"/>
          <w:szCs w:val="20"/>
        </w:rPr>
        <w:t>ct</w:t>
      </w:r>
      <w:r w:rsidRPr="00B51EEC">
        <w:rPr>
          <w:rFonts w:ascii="Arial" w:hAnsi="Arial" w:cs="Arial"/>
          <w:color w:val="444444"/>
          <w:spacing w:val="1"/>
          <w:sz w:val="20"/>
          <w:szCs w:val="20"/>
        </w:rPr>
        <w:t>i</w:t>
      </w:r>
      <w:r w:rsidRPr="00B51EEC">
        <w:rPr>
          <w:rFonts w:ascii="Arial" w:hAnsi="Arial" w:cs="Arial"/>
          <w:color w:val="444444"/>
          <w:spacing w:val="5"/>
          <w:sz w:val="20"/>
          <w:szCs w:val="20"/>
        </w:rPr>
        <w:t>c</w:t>
      </w:r>
      <w:r w:rsidRPr="00B51EEC">
        <w:rPr>
          <w:rFonts w:ascii="Arial" w:hAnsi="Arial" w:cs="Arial"/>
          <w:color w:val="444444"/>
          <w:sz w:val="20"/>
          <w:szCs w:val="20"/>
        </w:rPr>
        <w:t>e</w:t>
      </w:r>
      <w:r w:rsidRPr="00B51EEC">
        <w:rPr>
          <w:rFonts w:ascii="Arial" w:hAnsi="Arial" w:cs="Arial"/>
          <w:color w:val="444444"/>
          <w:spacing w:val="-18"/>
          <w:sz w:val="20"/>
          <w:szCs w:val="20"/>
        </w:rPr>
        <w:t xml:space="preserve"> </w:t>
      </w:r>
      <w:r w:rsidRPr="00B51EEC">
        <w:rPr>
          <w:rFonts w:ascii="Arial" w:hAnsi="Arial" w:cs="Arial"/>
          <w:color w:val="444444"/>
          <w:spacing w:val="1"/>
          <w:sz w:val="20"/>
          <w:szCs w:val="20"/>
        </w:rPr>
        <w:t>i</w:t>
      </w:r>
      <w:r w:rsidRPr="00B51EEC">
        <w:rPr>
          <w:rFonts w:ascii="Arial" w:hAnsi="Arial" w:cs="Arial"/>
          <w:color w:val="444444"/>
          <w:sz w:val="20"/>
          <w:szCs w:val="20"/>
        </w:rPr>
        <w:t>n</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on</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o</w:t>
      </w:r>
      <w:r w:rsidRPr="00B51EEC">
        <w:rPr>
          <w:rFonts w:ascii="Arial" w:hAnsi="Arial" w:cs="Arial"/>
          <w:color w:val="444444"/>
          <w:sz w:val="20"/>
          <w:szCs w:val="20"/>
        </w:rPr>
        <w:t>r</w:t>
      </w:r>
      <w:r w:rsidRPr="00B51EEC">
        <w:rPr>
          <w:rFonts w:ascii="Arial" w:hAnsi="Arial" w:cs="Arial"/>
          <w:color w:val="444444"/>
          <w:spacing w:val="-17"/>
          <w:sz w:val="20"/>
          <w:szCs w:val="20"/>
        </w:rPr>
        <w:t xml:space="preserve"> </w:t>
      </w:r>
      <w:r w:rsidRPr="00B51EEC">
        <w:rPr>
          <w:rFonts w:ascii="Arial" w:hAnsi="Arial" w:cs="Arial"/>
          <w:color w:val="444444"/>
          <w:spacing w:val="-2"/>
          <w:sz w:val="20"/>
          <w:szCs w:val="20"/>
        </w:rPr>
        <w:t>m</w:t>
      </w:r>
      <w:r w:rsidRPr="00B51EEC">
        <w:rPr>
          <w:rFonts w:ascii="Arial" w:hAnsi="Arial" w:cs="Arial"/>
          <w:color w:val="444444"/>
          <w:spacing w:val="-6"/>
          <w:sz w:val="20"/>
          <w:szCs w:val="20"/>
        </w:rPr>
        <w:t>o</w:t>
      </w:r>
      <w:r w:rsidRPr="00B51EEC">
        <w:rPr>
          <w:rFonts w:ascii="Arial" w:hAnsi="Arial" w:cs="Arial"/>
          <w:color w:val="444444"/>
          <w:spacing w:val="-7"/>
          <w:sz w:val="20"/>
          <w:szCs w:val="20"/>
        </w:rPr>
        <w:t>r</w:t>
      </w:r>
      <w:r w:rsidRPr="00B51EEC">
        <w:rPr>
          <w:rFonts w:ascii="Arial" w:hAnsi="Arial" w:cs="Arial"/>
          <w:color w:val="444444"/>
          <w:sz w:val="20"/>
          <w:szCs w:val="20"/>
        </w:rPr>
        <w:t>e</w:t>
      </w:r>
      <w:r w:rsidRPr="00B51EEC">
        <w:rPr>
          <w:rFonts w:ascii="Arial" w:hAnsi="Arial" w:cs="Arial"/>
          <w:color w:val="444444"/>
          <w:spacing w:val="-17"/>
          <w:sz w:val="20"/>
          <w:szCs w:val="20"/>
        </w:rPr>
        <w:t xml:space="preserve"> </w:t>
      </w:r>
      <w:r w:rsidRPr="00B51EEC">
        <w:rPr>
          <w:rFonts w:ascii="Arial" w:hAnsi="Arial" w:cs="Arial"/>
          <w:color w:val="444444"/>
          <w:spacing w:val="-6"/>
          <w:sz w:val="20"/>
          <w:szCs w:val="20"/>
        </w:rPr>
        <w:t>b</w:t>
      </w:r>
      <w:r w:rsidRPr="00B51EEC">
        <w:rPr>
          <w:rFonts w:ascii="Arial" w:hAnsi="Arial" w:cs="Arial"/>
          <w:color w:val="444444"/>
          <w:spacing w:val="-7"/>
          <w:sz w:val="20"/>
          <w:szCs w:val="20"/>
        </w:rPr>
        <w:t>r</w:t>
      </w:r>
      <w:r w:rsidRPr="00B51EEC">
        <w:rPr>
          <w:rFonts w:ascii="Arial" w:hAnsi="Arial" w:cs="Arial"/>
          <w:color w:val="444444"/>
          <w:spacing w:val="-6"/>
          <w:sz w:val="20"/>
          <w:szCs w:val="20"/>
        </w:rPr>
        <w:t>oa</w:t>
      </w:r>
      <w:r w:rsidRPr="00B51EEC">
        <w:rPr>
          <w:rFonts w:ascii="Arial" w:hAnsi="Arial" w:cs="Arial"/>
          <w:color w:val="444444"/>
          <w:sz w:val="20"/>
          <w:szCs w:val="20"/>
        </w:rPr>
        <w:t>d</w:t>
      </w:r>
      <w:r w:rsidRPr="00B51EEC">
        <w:rPr>
          <w:rFonts w:ascii="Arial" w:hAnsi="Arial" w:cs="Arial"/>
          <w:color w:val="444444"/>
          <w:spacing w:val="-17"/>
          <w:sz w:val="20"/>
          <w:szCs w:val="20"/>
        </w:rPr>
        <w:t xml:space="preserve"> </w:t>
      </w:r>
      <w:r w:rsidRPr="00B51EEC">
        <w:rPr>
          <w:rFonts w:ascii="Arial" w:hAnsi="Arial" w:cs="Arial"/>
          <w:color w:val="444444"/>
          <w:spacing w:val="5"/>
          <w:sz w:val="20"/>
          <w:szCs w:val="20"/>
        </w:rPr>
        <w:t>f</w:t>
      </w:r>
      <w:r w:rsidRPr="00B51EEC">
        <w:rPr>
          <w:rFonts w:ascii="Arial" w:hAnsi="Arial" w:cs="Arial"/>
          <w:color w:val="444444"/>
          <w:spacing w:val="1"/>
          <w:sz w:val="20"/>
          <w:szCs w:val="20"/>
        </w:rPr>
        <w:t>i</w:t>
      </w:r>
      <w:r w:rsidRPr="00B51EEC">
        <w:rPr>
          <w:rFonts w:ascii="Arial" w:hAnsi="Arial" w:cs="Arial"/>
          <w:color w:val="444444"/>
          <w:spacing w:val="-6"/>
          <w:sz w:val="20"/>
          <w:szCs w:val="20"/>
        </w:rPr>
        <w:t>e</w:t>
      </w:r>
      <w:r w:rsidRPr="00B51EEC">
        <w:rPr>
          <w:rFonts w:ascii="Arial" w:hAnsi="Arial" w:cs="Arial"/>
          <w:color w:val="444444"/>
          <w:spacing w:val="1"/>
          <w:sz w:val="20"/>
          <w:szCs w:val="20"/>
        </w:rPr>
        <w:t>l</w:t>
      </w:r>
      <w:r w:rsidRPr="00B51EEC">
        <w:rPr>
          <w:rFonts w:ascii="Arial" w:hAnsi="Arial" w:cs="Arial"/>
          <w:color w:val="444444"/>
          <w:spacing w:val="-6"/>
          <w:sz w:val="20"/>
          <w:szCs w:val="20"/>
        </w:rPr>
        <w:t>d</w:t>
      </w:r>
      <w:r w:rsidRPr="00B51EEC">
        <w:rPr>
          <w:rFonts w:ascii="Arial" w:hAnsi="Arial" w:cs="Arial"/>
          <w:color w:val="444444"/>
          <w:spacing w:val="5"/>
          <w:sz w:val="20"/>
          <w:szCs w:val="20"/>
        </w:rPr>
        <w:t>s</w:t>
      </w:r>
      <w:r w:rsidRPr="00B51EEC">
        <w:rPr>
          <w:rFonts w:ascii="Arial" w:hAnsi="Arial" w:cs="Arial"/>
          <w:color w:val="444444"/>
          <w:sz w:val="20"/>
          <w:szCs w:val="20"/>
        </w:rPr>
        <w:t>.</w:t>
      </w:r>
    </w:p>
    <w:p w:rsidR="00DC767A" w:rsidRDefault="00DC767A" w:rsidP="00B51EEC">
      <w:pPr>
        <w:pStyle w:val="ListParagraph"/>
        <w:autoSpaceDE w:val="0"/>
        <w:autoSpaceDN w:val="0"/>
        <w:adjustRightInd w:val="0"/>
        <w:spacing w:after="0" w:line="240" w:lineRule="auto"/>
        <w:ind w:left="785"/>
        <w:rPr>
          <w:rFonts w:ascii="Arial" w:hAnsi="Arial" w:cs="Arial"/>
          <w:b/>
          <w:bCs/>
          <w:color w:val="007ECD"/>
          <w:sz w:val="20"/>
          <w:szCs w:val="20"/>
        </w:rPr>
      </w:pPr>
    </w:p>
    <w:p w:rsidR="00B51EEC" w:rsidRPr="00B51EEC" w:rsidRDefault="00B51EEC" w:rsidP="00B51EEC">
      <w:pPr>
        <w:pStyle w:val="ListParagraph"/>
        <w:autoSpaceDE w:val="0"/>
        <w:autoSpaceDN w:val="0"/>
        <w:adjustRightInd w:val="0"/>
        <w:spacing w:after="0" w:line="240" w:lineRule="auto"/>
        <w:ind w:left="785"/>
        <w:rPr>
          <w:rFonts w:ascii="Arial" w:hAnsi="Arial" w:cs="Arial"/>
          <w:color w:val="007ECD"/>
          <w:sz w:val="20"/>
          <w:szCs w:val="20"/>
        </w:rPr>
      </w:pPr>
      <w:r w:rsidRPr="00B51EEC">
        <w:rPr>
          <w:rFonts w:ascii="Arial" w:hAnsi="Arial" w:cs="Arial"/>
          <w:b/>
          <w:bCs/>
          <w:color w:val="007ECD"/>
          <w:sz w:val="20"/>
          <w:szCs w:val="20"/>
        </w:rPr>
        <w:t xml:space="preserve">2. Innovation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Explain how the application challenges and seeks to shift current research or clinical practice paradigms.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Describe any novel theoretical concepts, approaches or methodologies, instrumentation or interventions to be developed or used, and any advantage over existing methodologies, instrumentation, or interventions.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Explain any refinements, improvements, or new applications of theoretical concepts, approaches or methodologies, instrumentation, or interventions.</w:t>
      </w:r>
    </w:p>
    <w:p w:rsidR="00B51EEC" w:rsidRPr="00B51EEC" w:rsidRDefault="00B51EEC" w:rsidP="00B51EEC">
      <w:pPr>
        <w:autoSpaceDE w:val="0"/>
        <w:autoSpaceDN w:val="0"/>
        <w:adjustRightInd w:val="0"/>
        <w:spacing w:after="0" w:line="240" w:lineRule="auto"/>
        <w:ind w:left="785"/>
        <w:rPr>
          <w:rFonts w:ascii="Wingdings" w:hAnsi="Wingdings" w:cs="Wingdings"/>
          <w:color w:val="434343"/>
          <w:sz w:val="10"/>
          <w:szCs w:val="10"/>
        </w:rPr>
      </w:pPr>
    </w:p>
    <w:p w:rsidR="00B51EEC" w:rsidRPr="00B51EEC" w:rsidRDefault="00B51EEC" w:rsidP="00B51EEC">
      <w:pPr>
        <w:autoSpaceDE w:val="0"/>
        <w:autoSpaceDN w:val="0"/>
        <w:adjustRightInd w:val="0"/>
        <w:spacing w:after="0" w:line="240" w:lineRule="auto"/>
        <w:ind w:left="720"/>
        <w:rPr>
          <w:rFonts w:ascii="Arial" w:hAnsi="Arial" w:cs="Arial"/>
          <w:color w:val="007ECD"/>
          <w:sz w:val="20"/>
          <w:szCs w:val="20"/>
        </w:rPr>
      </w:pPr>
      <w:r w:rsidRPr="00B51EEC">
        <w:rPr>
          <w:rFonts w:ascii="Arial" w:hAnsi="Arial" w:cs="Arial"/>
          <w:b/>
          <w:bCs/>
          <w:color w:val="007ECD"/>
          <w:sz w:val="20"/>
          <w:szCs w:val="20"/>
        </w:rPr>
        <w:t xml:space="preserve">3. Approach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Describe the overall strategy, methodology, and analyses to be used to accomplish the specific aims of the project. Describe the experimental design and methods proposed and how they will achieve robust and unbiased results. Unless addressed separately in Item 15 (Resource Sharing Plan), include how the data will be collected, analyzed, and interpreted as well as any resource sharing plans as appropriate. </w:t>
      </w:r>
    </w:p>
    <w:p w:rsid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Discuss potential problems, alternative strategies, and benchmarks for success anticipated to achieve the aims.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If the project is in the early stages of development, describe any strategy to establish feasibility, and address the management of any high risk aspects of the proposed work.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lastRenderedPageBreak/>
        <w:t xml:space="preserve">Explain how relevant biological variables, such as sex, are factored into research designs and analyses for studies in vertebrate animals and humans. For example, strong justification from the scientific literature, preliminary data, or other relevant considerations, must be provided for applications proposing to study only one sex.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If your study(s) involves human subjects, the sections on the Inclusion of Women and Minorities and Inclusion of Children can be used to expand your discussion on inclusion and justify the proposed proportions of individuals (such as males and females) in the sample, but it must also be addressed here in the Approach section.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Please refer to </w:t>
      </w:r>
      <w:r w:rsidRPr="00B51EEC">
        <w:rPr>
          <w:rFonts w:ascii="Arial" w:hAnsi="Arial" w:cs="Arial"/>
          <w:color w:val="0000FF"/>
          <w:sz w:val="20"/>
          <w:szCs w:val="20"/>
        </w:rPr>
        <w:t xml:space="preserve">NOT-OD-15-102 </w:t>
      </w:r>
      <w:r w:rsidRPr="00B51EEC">
        <w:rPr>
          <w:rFonts w:ascii="Arial" w:hAnsi="Arial" w:cs="Arial"/>
          <w:color w:val="434343"/>
          <w:sz w:val="20"/>
          <w:szCs w:val="20"/>
        </w:rPr>
        <w:t xml:space="preserve">for further consideration of NIH expectations about sex as a biological variable. </w:t>
      </w:r>
    </w:p>
    <w:p w:rsidR="00B51EEC" w:rsidRP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 xml:space="preserve">Point out any procedures, situations, or materials that may be hazardous to personnel and precautions to be exercised. A full discussion on the use of select agents should appear in </w:t>
      </w:r>
      <w:r w:rsidRPr="00B51EEC">
        <w:rPr>
          <w:rFonts w:ascii="Arial" w:hAnsi="Arial" w:cs="Arial"/>
          <w:color w:val="0000FF"/>
          <w:sz w:val="20"/>
          <w:szCs w:val="20"/>
        </w:rPr>
        <w:t>Item 5</w:t>
      </w:r>
      <w:r w:rsidRPr="00B51EEC">
        <w:rPr>
          <w:rFonts w:ascii="Arial" w:hAnsi="Arial" w:cs="Arial"/>
          <w:color w:val="434343"/>
          <w:sz w:val="20"/>
          <w:szCs w:val="20"/>
        </w:rPr>
        <w:t xml:space="preserve">, below. </w:t>
      </w:r>
    </w:p>
    <w:p w:rsidR="00B51EEC" w:rsidRDefault="00B51EEC" w:rsidP="00B51EEC">
      <w:pPr>
        <w:pStyle w:val="ListParagraph"/>
        <w:numPr>
          <w:ilvl w:val="0"/>
          <w:numId w:val="5"/>
        </w:num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If research on Human Embryonic Stem Cells (</w:t>
      </w:r>
      <w:proofErr w:type="spellStart"/>
      <w:r w:rsidRPr="00B51EEC">
        <w:rPr>
          <w:rFonts w:ascii="Arial" w:hAnsi="Arial" w:cs="Arial"/>
          <w:color w:val="434343"/>
          <w:sz w:val="20"/>
          <w:szCs w:val="20"/>
        </w:rPr>
        <w:t>hESCs</w:t>
      </w:r>
      <w:proofErr w:type="spellEnd"/>
      <w:r w:rsidRPr="00B51EEC">
        <w:rPr>
          <w:rFonts w:ascii="Arial" w:hAnsi="Arial" w:cs="Arial"/>
          <w:color w:val="434343"/>
          <w:sz w:val="20"/>
          <w:szCs w:val="20"/>
        </w:rPr>
        <w:t xml:space="preserve">) is proposed but an approved cell line from the NIH </w:t>
      </w:r>
      <w:proofErr w:type="spellStart"/>
      <w:r w:rsidRPr="00B51EEC">
        <w:rPr>
          <w:rFonts w:ascii="Arial" w:hAnsi="Arial" w:cs="Arial"/>
          <w:color w:val="434343"/>
          <w:sz w:val="20"/>
          <w:szCs w:val="20"/>
        </w:rPr>
        <w:t>hESC</w:t>
      </w:r>
      <w:proofErr w:type="spellEnd"/>
      <w:r w:rsidRPr="00B51EEC">
        <w:rPr>
          <w:rFonts w:ascii="Arial" w:hAnsi="Arial" w:cs="Arial"/>
          <w:color w:val="434343"/>
          <w:sz w:val="20"/>
          <w:szCs w:val="20"/>
        </w:rPr>
        <w:t xml:space="preserve"> Registry cannot be identified, provide a strong justification for why an appropriate cell line cannot be chosen from the Registry at this time.</w:t>
      </w:r>
    </w:p>
    <w:p w:rsidR="00B51EEC" w:rsidRPr="00B51EEC" w:rsidRDefault="00B51EEC" w:rsidP="00B51EEC">
      <w:pPr>
        <w:pStyle w:val="ListParagraph"/>
        <w:autoSpaceDE w:val="0"/>
        <w:autoSpaceDN w:val="0"/>
        <w:adjustRightInd w:val="0"/>
        <w:spacing w:after="0" w:line="240" w:lineRule="auto"/>
        <w:ind w:left="1145"/>
        <w:rPr>
          <w:rFonts w:ascii="Arial" w:hAnsi="Arial" w:cs="Arial"/>
          <w:color w:val="434343"/>
          <w:sz w:val="20"/>
          <w:szCs w:val="20"/>
        </w:rPr>
      </w:pPr>
    </w:p>
    <w:p w:rsidR="00B51EEC" w:rsidRPr="00B51EEC" w:rsidRDefault="00B51EEC" w:rsidP="00B51EEC">
      <w:pPr>
        <w:autoSpaceDE w:val="0"/>
        <w:autoSpaceDN w:val="0"/>
        <w:adjustRightInd w:val="0"/>
        <w:spacing w:after="0" w:line="240" w:lineRule="auto"/>
        <w:rPr>
          <w:rFonts w:ascii="Arial" w:hAnsi="Arial" w:cs="Arial"/>
          <w:color w:val="434343"/>
          <w:sz w:val="20"/>
          <w:szCs w:val="20"/>
        </w:rPr>
      </w:pPr>
      <w:r w:rsidRPr="00B51EEC">
        <w:rPr>
          <w:rFonts w:ascii="Arial" w:hAnsi="Arial" w:cs="Arial"/>
          <w:color w:val="434343"/>
          <w:sz w:val="20"/>
          <w:szCs w:val="20"/>
        </w:rPr>
        <w:t>If an applicant has multiple Specific Aims, then the applicant may address Significance, Innovation and Approach for each Specific Aim individually, or may address Significance, Innovation and Approach for all of the Specific Aims collectively.</w:t>
      </w:r>
    </w:p>
    <w:p w:rsidR="00B51EEC" w:rsidRDefault="00B51EEC" w:rsidP="00B51EEC">
      <w:pPr>
        <w:autoSpaceDE w:val="0"/>
        <w:autoSpaceDN w:val="0"/>
        <w:adjustRightInd w:val="0"/>
        <w:spacing w:after="0" w:line="240" w:lineRule="auto"/>
        <w:rPr>
          <w:rFonts w:ascii="Microsoft Sans Serif" w:hAnsi="Microsoft Sans Serif" w:cs="Microsoft Sans Serif"/>
          <w:b/>
          <w:color w:val="434343"/>
          <w:sz w:val="20"/>
          <w:szCs w:val="20"/>
        </w:rPr>
      </w:pPr>
    </w:p>
    <w:p w:rsidR="00B51EEC" w:rsidRDefault="00B51EEC" w:rsidP="00B51EEC">
      <w:pPr>
        <w:autoSpaceDE w:val="0"/>
        <w:autoSpaceDN w:val="0"/>
        <w:adjustRightInd w:val="0"/>
        <w:spacing w:after="0" w:line="240" w:lineRule="auto"/>
        <w:rPr>
          <w:rFonts w:ascii="Microsoft Sans Serif" w:hAnsi="Microsoft Sans Serif" w:cs="Microsoft Sans Serif"/>
          <w:b/>
          <w:color w:val="434343"/>
          <w:sz w:val="20"/>
          <w:szCs w:val="20"/>
        </w:rPr>
      </w:pPr>
      <w:r w:rsidRPr="00B51EEC">
        <w:rPr>
          <w:rFonts w:ascii="Microsoft Sans Serif" w:hAnsi="Microsoft Sans Serif" w:cs="Microsoft Sans Serif"/>
          <w:b/>
          <w:color w:val="434343"/>
          <w:sz w:val="20"/>
          <w:szCs w:val="20"/>
        </w:rPr>
        <w:t>As applicable, also include the following information as part of the Research Strategy, keeping within the three sections listed above: Significance, Innovation, and Approach.</w:t>
      </w:r>
    </w:p>
    <w:p w:rsidR="00B51EEC" w:rsidRPr="00B51EEC" w:rsidRDefault="00B51EEC" w:rsidP="00B51EEC">
      <w:pPr>
        <w:autoSpaceDE w:val="0"/>
        <w:autoSpaceDN w:val="0"/>
        <w:adjustRightInd w:val="0"/>
        <w:spacing w:after="0" w:line="240" w:lineRule="auto"/>
        <w:rPr>
          <w:rFonts w:ascii="Microsoft Sans Serif" w:hAnsi="Microsoft Sans Serif" w:cs="Microsoft Sans Serif"/>
          <w:b/>
          <w:color w:val="434343"/>
          <w:sz w:val="20"/>
          <w:szCs w:val="20"/>
        </w:rPr>
      </w:pPr>
    </w:p>
    <w:p w:rsidR="00B51EEC" w:rsidRPr="00A11687" w:rsidRDefault="00B51EEC" w:rsidP="00B51EEC">
      <w:pPr>
        <w:autoSpaceDE w:val="0"/>
        <w:autoSpaceDN w:val="0"/>
        <w:adjustRightInd w:val="0"/>
        <w:spacing w:after="0" w:line="240" w:lineRule="auto"/>
        <w:ind w:left="720"/>
        <w:rPr>
          <w:rFonts w:ascii="Arial" w:hAnsi="Arial" w:cs="Arial"/>
          <w:color w:val="FF0000"/>
          <w:sz w:val="20"/>
          <w:szCs w:val="20"/>
        </w:rPr>
      </w:pPr>
      <w:r w:rsidRPr="00B51EEC">
        <w:rPr>
          <w:rFonts w:ascii="Arial" w:hAnsi="Arial" w:cs="Arial"/>
          <w:b/>
          <w:bCs/>
          <w:color w:val="007ECD"/>
          <w:sz w:val="20"/>
          <w:szCs w:val="20"/>
        </w:rPr>
        <w:t>Preliminary Studies for New Applications:</w:t>
      </w:r>
      <w:r w:rsidR="00A11687">
        <w:rPr>
          <w:rFonts w:ascii="Arial" w:hAnsi="Arial" w:cs="Arial"/>
          <w:b/>
          <w:bCs/>
          <w:color w:val="007ECD"/>
          <w:sz w:val="20"/>
          <w:szCs w:val="20"/>
        </w:rPr>
        <w:t xml:space="preserve"> </w:t>
      </w:r>
      <w:r w:rsidR="00A11687">
        <w:rPr>
          <w:rFonts w:ascii="Arial" w:hAnsi="Arial" w:cs="Arial"/>
          <w:b/>
          <w:bCs/>
          <w:color w:val="FF0000"/>
          <w:sz w:val="20"/>
          <w:szCs w:val="20"/>
        </w:rPr>
        <w:t>Do not include Preliminary Studies for an R21.</w:t>
      </w:r>
    </w:p>
    <w:p w:rsidR="00B51EEC" w:rsidRPr="00B51EEC" w:rsidRDefault="00B51EEC" w:rsidP="00B51EEC">
      <w:pPr>
        <w:ind w:left="720"/>
        <w:rPr>
          <w:b/>
          <w:color w:val="BF8F00" w:themeColor="accent4" w:themeShade="BF"/>
        </w:rPr>
      </w:pPr>
      <w:r w:rsidRPr="00B51EEC">
        <w:rPr>
          <w:rFonts w:ascii="Arial" w:hAnsi="Arial" w:cs="Arial"/>
          <w:color w:val="434343"/>
          <w:sz w:val="20"/>
          <w:szCs w:val="20"/>
        </w:rPr>
        <w:t xml:space="preserve">For new applications, include information on Preliminary Studies. Discuss the PD/PI’s preliminary studies, data, and or experience pertinent to this application. </w:t>
      </w:r>
      <w:r w:rsidRPr="00A11687">
        <w:rPr>
          <w:rFonts w:ascii="Arial" w:hAnsi="Arial" w:cs="Arial"/>
          <w:b/>
          <w:color w:val="FF0000"/>
          <w:sz w:val="20"/>
          <w:szCs w:val="20"/>
        </w:rPr>
        <w:t>Except for Exploratory/Developmental Grants (R21/R33), Small Research Grants (R03), and Academic Research Enhancement Award (AREA) Grants (R15),</w:t>
      </w:r>
      <w:r w:rsidRPr="00B51EEC">
        <w:rPr>
          <w:rFonts w:ascii="Arial" w:hAnsi="Arial" w:cs="Arial"/>
          <w:color w:val="434343"/>
          <w:sz w:val="20"/>
          <w:szCs w:val="20"/>
        </w:rPr>
        <w:t xml:space="preserve"> preliminary data can be an essential part of a research grant application and help to establish the likelihood of success of the proposed project. Early Stage Investigators should include preliminary data.</w:t>
      </w:r>
    </w:p>
    <w:p w:rsidR="00B51EEC" w:rsidRDefault="00B51EEC" w:rsidP="00430F19">
      <w:pPr>
        <w:spacing w:after="0" w:line="240" w:lineRule="auto"/>
        <w:ind w:left="1080" w:hanging="1080"/>
        <w:rPr>
          <w:b/>
        </w:rPr>
      </w:pPr>
      <w:r>
        <w:rPr>
          <w:b/>
        </w:rPr>
        <w:t>Human Subjects</w:t>
      </w:r>
    </w:p>
    <w:p w:rsidR="00B51EEC" w:rsidRDefault="002432E8" w:rsidP="00C37F63">
      <w:pPr>
        <w:spacing w:after="0" w:line="240" w:lineRule="auto"/>
        <w:ind w:left="270" w:hanging="270"/>
        <w:rPr>
          <w:b/>
        </w:rPr>
      </w:pPr>
      <w:r>
        <w:rPr>
          <w:b/>
        </w:rPr>
        <w:tab/>
      </w:r>
      <w:r w:rsidRPr="002432E8">
        <w:rPr>
          <w:b/>
          <w:color w:val="FF0000"/>
        </w:rPr>
        <w:t>If human subjects, these are the files needed for submission:</w:t>
      </w:r>
    </w:p>
    <w:p w:rsidR="002432E8" w:rsidRPr="00C37F63" w:rsidRDefault="002432E8" w:rsidP="00C37F63">
      <w:pPr>
        <w:spacing w:after="0" w:line="240" w:lineRule="auto"/>
        <w:ind w:left="1800" w:hanging="1080"/>
        <w:rPr>
          <w:b/>
          <w:color w:val="538135" w:themeColor="accent6" w:themeShade="BF"/>
        </w:rPr>
      </w:pPr>
      <w:r w:rsidRPr="00C37F63">
        <w:rPr>
          <w:b/>
          <w:color w:val="538135" w:themeColor="accent6" w:themeShade="BF"/>
        </w:rPr>
        <w:t>Protection of Human Subjects, filename “</w:t>
      </w:r>
      <w:proofErr w:type="spellStart"/>
      <w:r w:rsidRPr="00C37F63">
        <w:rPr>
          <w:b/>
          <w:color w:val="538135" w:themeColor="accent6" w:themeShade="BF"/>
        </w:rPr>
        <w:t>Protection</w:t>
      </w:r>
      <w:r w:rsidR="00C37F63" w:rsidRPr="00C37F63">
        <w:rPr>
          <w:b/>
          <w:color w:val="538135" w:themeColor="accent6" w:themeShade="BF"/>
        </w:rPr>
        <w:t>HumanSubjects</w:t>
      </w:r>
      <w:proofErr w:type="spellEnd"/>
      <w:r w:rsidR="00C37F63" w:rsidRPr="00C37F63">
        <w:rPr>
          <w:b/>
          <w:color w:val="538135" w:themeColor="accent6" w:themeShade="BF"/>
        </w:rPr>
        <w:t>”</w:t>
      </w:r>
    </w:p>
    <w:p w:rsidR="00B51EEC" w:rsidRPr="00C37F63" w:rsidRDefault="00C37F63" w:rsidP="00C37F63">
      <w:pPr>
        <w:spacing w:after="0" w:line="240" w:lineRule="auto"/>
        <w:ind w:left="1800" w:hanging="1080"/>
        <w:rPr>
          <w:b/>
          <w:color w:val="538135" w:themeColor="accent6" w:themeShade="BF"/>
        </w:rPr>
      </w:pPr>
      <w:r w:rsidRPr="00C37F63">
        <w:rPr>
          <w:b/>
          <w:color w:val="538135" w:themeColor="accent6" w:themeShade="BF"/>
        </w:rPr>
        <w:t>Data Safety Monitoring Plan, filename “</w:t>
      </w:r>
      <w:proofErr w:type="spellStart"/>
      <w:r w:rsidRPr="00C37F63">
        <w:rPr>
          <w:b/>
          <w:color w:val="538135" w:themeColor="accent6" w:themeShade="BF"/>
        </w:rPr>
        <w:t>DataSafetyPlan</w:t>
      </w:r>
      <w:proofErr w:type="spellEnd"/>
      <w:r w:rsidRPr="00C37F63">
        <w:rPr>
          <w:b/>
          <w:color w:val="538135" w:themeColor="accent6" w:themeShade="BF"/>
        </w:rPr>
        <w:t>”</w:t>
      </w:r>
    </w:p>
    <w:p w:rsidR="00C37F63" w:rsidRPr="00C37F63" w:rsidRDefault="00C37F63" w:rsidP="00C37F63">
      <w:pPr>
        <w:spacing w:after="0" w:line="240" w:lineRule="auto"/>
        <w:ind w:left="1800" w:hanging="1080"/>
        <w:rPr>
          <w:b/>
          <w:color w:val="538135" w:themeColor="accent6" w:themeShade="BF"/>
        </w:rPr>
      </w:pPr>
      <w:r w:rsidRPr="00C37F63">
        <w:rPr>
          <w:b/>
          <w:color w:val="538135" w:themeColor="accent6" w:themeShade="BF"/>
        </w:rPr>
        <w:t>Inclusion of Women and Minorities, filename “</w:t>
      </w:r>
      <w:proofErr w:type="spellStart"/>
      <w:r w:rsidRPr="00C37F63">
        <w:rPr>
          <w:b/>
          <w:color w:val="538135" w:themeColor="accent6" w:themeShade="BF"/>
        </w:rPr>
        <w:t>InclusionWomenMinorities</w:t>
      </w:r>
      <w:proofErr w:type="spellEnd"/>
      <w:r w:rsidRPr="00C37F63">
        <w:rPr>
          <w:b/>
          <w:color w:val="538135" w:themeColor="accent6" w:themeShade="BF"/>
        </w:rPr>
        <w:t>”</w:t>
      </w:r>
    </w:p>
    <w:p w:rsidR="00C37F63" w:rsidRPr="00C37F63" w:rsidRDefault="00C37F63" w:rsidP="00DC767A">
      <w:pPr>
        <w:spacing w:after="0" w:line="240" w:lineRule="auto"/>
        <w:ind w:left="1800" w:hanging="1080"/>
        <w:rPr>
          <w:b/>
          <w:color w:val="538135" w:themeColor="accent6" w:themeShade="BF"/>
        </w:rPr>
      </w:pPr>
      <w:r w:rsidRPr="00C37F63">
        <w:rPr>
          <w:b/>
          <w:color w:val="538135" w:themeColor="accent6" w:themeShade="BF"/>
        </w:rPr>
        <w:t>Inclusion of Children, filename “</w:t>
      </w:r>
      <w:proofErr w:type="spellStart"/>
      <w:r w:rsidRPr="00C37F63">
        <w:rPr>
          <w:b/>
          <w:color w:val="538135" w:themeColor="accent6" w:themeShade="BF"/>
        </w:rPr>
        <w:t>InclusionChildren</w:t>
      </w:r>
      <w:proofErr w:type="spellEnd"/>
      <w:r w:rsidRPr="00C37F63">
        <w:rPr>
          <w:b/>
          <w:color w:val="538135" w:themeColor="accent6" w:themeShade="BF"/>
        </w:rPr>
        <w:t>”</w:t>
      </w:r>
    </w:p>
    <w:p w:rsidR="00C37F63" w:rsidRDefault="00C37F63" w:rsidP="00C37F63">
      <w:pPr>
        <w:spacing w:after="0" w:line="240" w:lineRule="auto"/>
        <w:ind w:left="2520" w:hanging="1080"/>
        <w:rPr>
          <w:b/>
        </w:rPr>
      </w:pPr>
    </w:p>
    <w:p w:rsidR="00430F19" w:rsidRDefault="00430F19" w:rsidP="00430F19">
      <w:pPr>
        <w:spacing w:after="0" w:line="240" w:lineRule="auto"/>
        <w:ind w:left="1080" w:hanging="1080"/>
        <w:rPr>
          <w:b/>
        </w:rPr>
      </w:pPr>
      <w:r>
        <w:rPr>
          <w:b/>
        </w:rPr>
        <w:t>Vertebrate Animals</w:t>
      </w:r>
    </w:p>
    <w:p w:rsidR="00430F19" w:rsidRDefault="00430F19" w:rsidP="00430F19">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VertebrateAnimals</w:t>
      </w:r>
      <w:proofErr w:type="spellEnd"/>
      <w:r w:rsidR="001839D1">
        <w:rPr>
          <w:b/>
          <w:color w:val="538135" w:themeColor="accent6" w:themeShade="BF"/>
        </w:rPr>
        <w:t>”</w:t>
      </w:r>
    </w:p>
    <w:p w:rsidR="001839D1" w:rsidRDefault="001839D1" w:rsidP="00430F19">
      <w:pPr>
        <w:spacing w:after="0" w:line="240" w:lineRule="auto"/>
        <w:ind w:left="720"/>
        <w:rPr>
          <w:b/>
          <w:color w:val="538135" w:themeColor="accent6" w:themeShade="BF"/>
        </w:rPr>
      </w:pPr>
    </w:p>
    <w:p w:rsidR="001839D1" w:rsidRDefault="001839D1" w:rsidP="001839D1">
      <w:pPr>
        <w:spacing w:after="0" w:line="240" w:lineRule="auto"/>
        <w:rPr>
          <w:b/>
        </w:rPr>
      </w:pPr>
      <w:r>
        <w:rPr>
          <w:b/>
        </w:rPr>
        <w:t>Select Agent Research</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SelectAgentResearch</w:t>
      </w:r>
      <w:proofErr w:type="spellEnd"/>
      <w:r>
        <w:rPr>
          <w:b/>
          <w:color w:val="538135" w:themeColor="accent6" w:themeShade="BF"/>
        </w:rPr>
        <w:t>”</w:t>
      </w:r>
    </w:p>
    <w:p w:rsidR="001839D1" w:rsidRDefault="001839D1" w:rsidP="001839D1">
      <w:pPr>
        <w:spacing w:after="0" w:line="240" w:lineRule="auto"/>
        <w:ind w:left="720"/>
        <w:rPr>
          <w:b/>
          <w:color w:val="538135" w:themeColor="accent6" w:themeShade="BF"/>
        </w:rPr>
      </w:pPr>
    </w:p>
    <w:p w:rsidR="001839D1" w:rsidRPr="001839D1" w:rsidRDefault="001839D1" w:rsidP="001839D1">
      <w:pPr>
        <w:spacing w:after="0" w:line="240" w:lineRule="auto"/>
        <w:rPr>
          <w:b/>
        </w:rPr>
      </w:pPr>
      <w:r w:rsidRPr="001839D1">
        <w:rPr>
          <w:b/>
        </w:rPr>
        <w:t>Multiple PD/PI Leadership Plan</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MultiPILeadershipPlan</w:t>
      </w:r>
      <w:proofErr w:type="spellEnd"/>
      <w:r>
        <w:rPr>
          <w:b/>
          <w:color w:val="538135" w:themeColor="accent6" w:themeShade="BF"/>
        </w:rPr>
        <w:t>”</w:t>
      </w:r>
    </w:p>
    <w:p w:rsidR="001839D1" w:rsidRDefault="001839D1" w:rsidP="001839D1">
      <w:pPr>
        <w:spacing w:after="0" w:line="240" w:lineRule="auto"/>
        <w:ind w:left="720"/>
        <w:rPr>
          <w:b/>
          <w:color w:val="538135" w:themeColor="accent6" w:themeShade="BF"/>
        </w:rPr>
      </w:pPr>
    </w:p>
    <w:p w:rsidR="001839D1" w:rsidRDefault="001839D1" w:rsidP="001839D1">
      <w:pPr>
        <w:spacing w:after="0" w:line="240" w:lineRule="auto"/>
        <w:rPr>
          <w:b/>
        </w:rPr>
      </w:pPr>
      <w:r>
        <w:rPr>
          <w:b/>
        </w:rPr>
        <w:t>Consortium/Contractual Arrangements</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ConsortiumArrangement</w:t>
      </w:r>
      <w:proofErr w:type="spellEnd"/>
      <w:r>
        <w:rPr>
          <w:b/>
          <w:color w:val="538135" w:themeColor="accent6" w:themeShade="BF"/>
        </w:rPr>
        <w:t>”</w:t>
      </w:r>
    </w:p>
    <w:p w:rsidR="001839D1" w:rsidRDefault="001839D1" w:rsidP="001839D1">
      <w:pPr>
        <w:spacing w:after="0" w:line="240" w:lineRule="auto"/>
        <w:ind w:left="720"/>
        <w:rPr>
          <w:b/>
          <w:color w:val="538135" w:themeColor="accent6" w:themeShade="BF"/>
        </w:rPr>
      </w:pPr>
    </w:p>
    <w:p w:rsidR="00A11687" w:rsidRDefault="00A11687" w:rsidP="001839D1">
      <w:pPr>
        <w:spacing w:after="0" w:line="240" w:lineRule="auto"/>
        <w:ind w:left="720"/>
        <w:rPr>
          <w:b/>
          <w:color w:val="538135" w:themeColor="accent6" w:themeShade="BF"/>
        </w:rPr>
      </w:pPr>
    </w:p>
    <w:p w:rsidR="001839D1" w:rsidRDefault="001839D1" w:rsidP="001839D1">
      <w:pPr>
        <w:spacing w:after="0" w:line="240" w:lineRule="auto"/>
        <w:rPr>
          <w:b/>
        </w:rPr>
      </w:pPr>
      <w:r>
        <w:rPr>
          <w:b/>
        </w:rPr>
        <w:lastRenderedPageBreak/>
        <w:t>Letters of Support</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LettersSupport</w:t>
      </w:r>
      <w:proofErr w:type="spellEnd"/>
      <w:r>
        <w:rPr>
          <w:b/>
          <w:color w:val="538135" w:themeColor="accent6" w:themeShade="BF"/>
        </w:rPr>
        <w:t>”</w:t>
      </w:r>
    </w:p>
    <w:p w:rsidR="001839D1" w:rsidRDefault="001839D1" w:rsidP="001839D1">
      <w:pPr>
        <w:spacing w:after="0" w:line="240" w:lineRule="auto"/>
        <w:rPr>
          <w:b/>
        </w:rPr>
      </w:pPr>
    </w:p>
    <w:p w:rsidR="001839D1" w:rsidRDefault="001839D1" w:rsidP="001839D1">
      <w:pPr>
        <w:spacing w:after="0" w:line="240" w:lineRule="auto"/>
        <w:rPr>
          <w:b/>
        </w:rPr>
      </w:pPr>
      <w:r>
        <w:rPr>
          <w:b/>
        </w:rPr>
        <w:t>Resource Sharing Plan(s)</w:t>
      </w:r>
    </w:p>
    <w:p w:rsidR="001839D1" w:rsidRDefault="001839D1" w:rsidP="001839D1">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ResourceSharingPlan</w:t>
      </w:r>
      <w:proofErr w:type="spellEnd"/>
      <w:r>
        <w:rPr>
          <w:b/>
          <w:color w:val="538135" w:themeColor="accent6" w:themeShade="BF"/>
        </w:rPr>
        <w:t>”</w:t>
      </w:r>
    </w:p>
    <w:p w:rsidR="001839D1" w:rsidRPr="00DC767A" w:rsidRDefault="001839D1" w:rsidP="00DC767A">
      <w:pPr>
        <w:autoSpaceDE w:val="0"/>
        <w:autoSpaceDN w:val="0"/>
        <w:adjustRightInd w:val="0"/>
        <w:spacing w:after="0" w:line="240" w:lineRule="auto"/>
        <w:ind w:left="720"/>
        <w:rPr>
          <w:rFonts w:ascii="Arial" w:hAnsi="Arial" w:cs="Arial"/>
          <w:color w:val="000000"/>
          <w:sz w:val="20"/>
          <w:szCs w:val="20"/>
        </w:rPr>
      </w:pPr>
      <w:r w:rsidRPr="001839D1">
        <w:rPr>
          <w:rFonts w:ascii="Arial" w:hAnsi="Arial" w:cs="Arial"/>
          <w:color w:val="000000"/>
          <w:sz w:val="20"/>
          <w:szCs w:val="20"/>
        </w:rPr>
        <w:t xml:space="preserve">Investigators conducting biomedical research frequently develop unique research resources. NIH considers the sharing of such unique research resources (also called research tools) an important means to enhance the value of NIH-sponsored research. Restricting the availability of unique resources can impede the advancement of further research. Therefore, when these resources are developed with NIH funds and the associated research findings have been published or after they have been provided to NIH, it is important that they be made readily available for research purposes to qualified individuals within the scientific community. At the same time NIH recognizes the rights of grantees and contractors to elect and retain title to subject inventions developed with federal funding pursuant to the Bayh Dole Act. See the </w:t>
      </w:r>
      <w:r w:rsidRPr="001839D1">
        <w:rPr>
          <w:rFonts w:ascii="Arial" w:hAnsi="Arial" w:cs="Arial"/>
          <w:color w:val="0000FF"/>
          <w:sz w:val="20"/>
          <w:szCs w:val="20"/>
        </w:rPr>
        <w:t>NIH Grants Policy Statement</w:t>
      </w:r>
      <w:r w:rsidRPr="001839D1">
        <w:rPr>
          <w:rFonts w:ascii="Arial" w:hAnsi="Arial" w:cs="Arial"/>
          <w:color w:val="000000"/>
          <w:sz w:val="20"/>
          <w:szCs w:val="20"/>
        </w:rPr>
        <w:t xml:space="preserve">, and the Office of Extramural Research, Division of Extramural Inventions &amp; Technology Resources (DEITR), Intellectual Property Policy page: </w:t>
      </w:r>
      <w:r w:rsidRPr="001839D1">
        <w:rPr>
          <w:rFonts w:ascii="Arial" w:hAnsi="Arial" w:cs="Arial"/>
          <w:color w:val="0000FF"/>
          <w:sz w:val="20"/>
          <w:szCs w:val="20"/>
        </w:rPr>
        <w:t>http://inventions.nih.gov</w:t>
      </w:r>
      <w:r w:rsidRPr="001839D1">
        <w:rPr>
          <w:rFonts w:ascii="Arial" w:hAnsi="Arial" w:cs="Arial"/>
          <w:color w:val="000000"/>
          <w:sz w:val="20"/>
          <w:szCs w:val="20"/>
        </w:rPr>
        <w:t xml:space="preserve">. </w:t>
      </w:r>
    </w:p>
    <w:p w:rsidR="00DC767A" w:rsidRPr="001839D1" w:rsidRDefault="00DC767A" w:rsidP="001839D1">
      <w:pPr>
        <w:autoSpaceDE w:val="0"/>
        <w:autoSpaceDN w:val="0"/>
        <w:adjustRightInd w:val="0"/>
        <w:spacing w:after="0" w:line="240" w:lineRule="auto"/>
        <w:rPr>
          <w:rFonts w:ascii="Arial" w:hAnsi="Arial" w:cs="Arial"/>
          <w:color w:val="000000"/>
          <w:sz w:val="20"/>
          <w:szCs w:val="20"/>
        </w:rPr>
      </w:pPr>
    </w:p>
    <w:p w:rsidR="001839D1" w:rsidRPr="00DC767A" w:rsidRDefault="001839D1" w:rsidP="00DC767A">
      <w:pPr>
        <w:autoSpaceDE w:val="0"/>
        <w:autoSpaceDN w:val="0"/>
        <w:adjustRightInd w:val="0"/>
        <w:spacing w:after="0" w:line="240" w:lineRule="auto"/>
        <w:ind w:left="720"/>
        <w:rPr>
          <w:rFonts w:ascii="Arial" w:hAnsi="Arial" w:cs="Arial"/>
          <w:color w:val="000000"/>
          <w:sz w:val="20"/>
          <w:szCs w:val="20"/>
        </w:rPr>
      </w:pPr>
      <w:r w:rsidRPr="001839D1">
        <w:rPr>
          <w:rFonts w:ascii="Arial" w:hAnsi="Arial" w:cs="Arial"/>
          <w:color w:val="000000"/>
          <w:sz w:val="20"/>
          <w:szCs w:val="20"/>
        </w:rPr>
        <w:t xml:space="preserve">The adequacy of resource sharing plans is considered by reviewers when a competing application is evaluated. Reviewers are asked to describe their assessment of the sharing plan(s) in an administrative note, and will not normally include their assessment in the overall impact/priority score. Program staff are responsible for overseeing resource sharing policies and for assessing the appropriateness and adequacy of any proposed resource sharing plans. </w:t>
      </w:r>
    </w:p>
    <w:p w:rsidR="00DC767A" w:rsidRPr="001839D1" w:rsidRDefault="00DC767A" w:rsidP="001839D1">
      <w:pPr>
        <w:autoSpaceDE w:val="0"/>
        <w:autoSpaceDN w:val="0"/>
        <w:adjustRightInd w:val="0"/>
        <w:spacing w:after="0" w:line="240" w:lineRule="auto"/>
        <w:rPr>
          <w:rFonts w:ascii="Arial" w:hAnsi="Arial" w:cs="Arial"/>
          <w:color w:val="000000"/>
          <w:sz w:val="20"/>
          <w:szCs w:val="20"/>
        </w:rPr>
      </w:pPr>
    </w:p>
    <w:p w:rsidR="001839D1" w:rsidRPr="001839D1" w:rsidRDefault="001839D1" w:rsidP="00DC767A">
      <w:pPr>
        <w:autoSpaceDE w:val="0"/>
        <w:autoSpaceDN w:val="0"/>
        <w:adjustRightInd w:val="0"/>
        <w:spacing w:after="0" w:line="240" w:lineRule="auto"/>
        <w:ind w:left="360"/>
        <w:rPr>
          <w:rFonts w:ascii="Arial" w:hAnsi="Arial" w:cs="Arial"/>
          <w:color w:val="000000"/>
          <w:sz w:val="20"/>
          <w:szCs w:val="20"/>
        </w:rPr>
      </w:pPr>
      <w:r w:rsidRPr="001839D1">
        <w:rPr>
          <w:rFonts w:ascii="Arial" w:hAnsi="Arial" w:cs="Arial"/>
          <w:b/>
          <w:bCs/>
          <w:color w:val="000000"/>
          <w:sz w:val="20"/>
          <w:szCs w:val="20"/>
        </w:rPr>
        <w:t xml:space="preserve">1.5.1 Data Sharing Policy </w:t>
      </w:r>
    </w:p>
    <w:p w:rsidR="001839D1" w:rsidRPr="00DC767A" w:rsidRDefault="001839D1" w:rsidP="001839D1">
      <w:pPr>
        <w:spacing w:after="0" w:line="240" w:lineRule="auto"/>
        <w:ind w:left="720"/>
        <w:rPr>
          <w:rFonts w:ascii="Arial" w:hAnsi="Arial" w:cs="Arial"/>
          <w:b/>
          <w:color w:val="538135" w:themeColor="accent6" w:themeShade="BF"/>
          <w:sz w:val="20"/>
          <w:szCs w:val="20"/>
        </w:rPr>
      </w:pPr>
      <w:r w:rsidRPr="00DC767A">
        <w:rPr>
          <w:rFonts w:ascii="Arial" w:hAnsi="Arial" w:cs="Arial"/>
          <w:color w:val="000000"/>
          <w:sz w:val="20"/>
          <w:szCs w:val="20"/>
        </w:rPr>
        <w:t xml:space="preserve">All investigator-initiated applications with direct costs of $500,000 or greater (exclusive of consortium F&amp;A) in any single year are expected to address data-sharing in their application. Applicants are encouraged to discuss data-sharing plans with their program contact at the time they negotiate an agreement with the Institute/Center (IC) staff to accept assignment of their application as described at </w:t>
      </w:r>
      <w:r w:rsidRPr="00DC767A">
        <w:rPr>
          <w:rFonts w:ascii="Arial" w:hAnsi="Arial" w:cs="Arial"/>
          <w:color w:val="0000FF"/>
          <w:sz w:val="20"/>
          <w:szCs w:val="20"/>
        </w:rPr>
        <w:t>http://grants.nih.gov/grants/guide/notice-files/NOT-OD-02-004.html</w:t>
      </w:r>
      <w:r w:rsidRPr="00DC767A">
        <w:rPr>
          <w:rFonts w:ascii="Arial" w:hAnsi="Arial" w:cs="Arial"/>
          <w:color w:val="000000"/>
          <w:sz w:val="20"/>
          <w:szCs w:val="20"/>
        </w:rPr>
        <w:t>.</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Applicants are reminded that agreement to accept assignment of applications $500,000 or greater must be obtained at least six weeks in advance of the anticipated submission date. Instructions related to the data-sharing policy as it is applied to applications and proposals responding to a specific Request for Application (RFA) or Request for Proposals (RFP) will be described in the specific solicitation. In some cases, other Funding Opportunity Announcements (FOAs) may request data-sharing plans for applications that are less than $500,000 direct costs in any single year. </w:t>
      </w: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NIH recognizes that in some cases data-sharing may be complicated or limited by institutional policies, local IRB rules, as well as local, state and Federal laws and regulations, including the HIPAA Privacy Rule. The rights and privacy of individuals who participate in NIH-sponsored research must be protected at all times. Thus, data intended for broader use should be free of identifiers that would permit linkages to individual research participants and variables that could lead to deductive disclosure of the identity of individual subjects. When data-sharing is limited, applicants should explain such limitations in their data-sharing plans.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For SBIR grantees only, under the Small Business Act, SBIR grantees may withhold their data for 4 years after the end of the award. The Small Business Act provides authority for NIH to protect from disclosure and nongovernmental use all SBIR data developed from work performed under an SBIR funding agreement for a period of 4 years after the closeout of either a Phase I or Phase II grant unless NIH obtains permission from the awardee to disclose these data. The data rights protection period lapses only upon expiration of the protection period applicable to the SBIR award, or by agreement between the small business concern and NIH.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FF"/>
          <w:sz w:val="20"/>
          <w:szCs w:val="20"/>
        </w:rPr>
      </w:pPr>
      <w:r w:rsidRPr="00DC767A">
        <w:rPr>
          <w:rFonts w:ascii="Arial" w:hAnsi="Arial" w:cs="Arial"/>
          <w:color w:val="000000"/>
          <w:sz w:val="20"/>
          <w:szCs w:val="20"/>
        </w:rPr>
        <w:t xml:space="preserve">For more information on data-sharing, please see: </w:t>
      </w:r>
      <w:hyperlink r:id="rId8" w:history="1">
        <w:r w:rsidRPr="00DC767A">
          <w:rPr>
            <w:rStyle w:val="Hyperlink"/>
            <w:rFonts w:ascii="Arial" w:hAnsi="Arial" w:cs="Arial"/>
            <w:sz w:val="20"/>
            <w:szCs w:val="20"/>
          </w:rPr>
          <w:t>http://grants.nih.gov/grants/</w:t>
        </w:r>
      </w:hyperlink>
      <w:r w:rsidRPr="00DC767A">
        <w:rPr>
          <w:rFonts w:ascii="Arial" w:hAnsi="Arial" w:cs="Arial"/>
          <w:color w:val="0000FF"/>
          <w:sz w:val="20"/>
          <w:szCs w:val="20"/>
        </w:rPr>
        <w:t xml:space="preserve"> policy/</w:t>
      </w:r>
      <w:proofErr w:type="spellStart"/>
      <w:r w:rsidRPr="00DC767A">
        <w:rPr>
          <w:rFonts w:ascii="Arial" w:hAnsi="Arial" w:cs="Arial"/>
          <w:color w:val="0000FF"/>
          <w:sz w:val="20"/>
          <w:szCs w:val="20"/>
        </w:rPr>
        <w:t>data_sharing</w:t>
      </w:r>
      <w:proofErr w:type="spellEnd"/>
      <w:r w:rsidRPr="00DC767A">
        <w:rPr>
          <w:rFonts w:ascii="Arial" w:hAnsi="Arial" w:cs="Arial"/>
          <w:color w:val="0000FF"/>
          <w:sz w:val="20"/>
          <w:szCs w:val="20"/>
        </w:rPr>
        <w:t xml:space="preserve">/ </w:t>
      </w:r>
      <w:r w:rsidRPr="00DC767A">
        <w:rPr>
          <w:rFonts w:ascii="Arial" w:hAnsi="Arial" w:cs="Arial"/>
          <w:color w:val="000000"/>
          <w:sz w:val="20"/>
          <w:szCs w:val="20"/>
        </w:rPr>
        <w:t xml:space="preserve">and the </w:t>
      </w:r>
      <w:r w:rsidRPr="00DC767A">
        <w:rPr>
          <w:rFonts w:ascii="Arial" w:hAnsi="Arial" w:cs="Arial"/>
          <w:color w:val="0000FF"/>
          <w:sz w:val="20"/>
          <w:szCs w:val="20"/>
        </w:rPr>
        <w:t>NIH Final Policy on Sharing Research Data</w:t>
      </w:r>
      <w:r w:rsidRPr="00DC767A">
        <w:rPr>
          <w:rFonts w:ascii="Arial" w:hAnsi="Arial" w:cs="Arial"/>
          <w:color w:val="000000"/>
          <w:sz w:val="20"/>
          <w:szCs w:val="20"/>
        </w:rPr>
        <w:t xml:space="preserve">. </w:t>
      </w:r>
    </w:p>
    <w:p w:rsidR="00DC767A" w:rsidRDefault="00DC767A" w:rsidP="00DC767A">
      <w:pPr>
        <w:autoSpaceDE w:val="0"/>
        <w:autoSpaceDN w:val="0"/>
        <w:adjustRightInd w:val="0"/>
        <w:spacing w:after="0" w:line="240" w:lineRule="auto"/>
        <w:rPr>
          <w:rFonts w:ascii="Arial" w:hAnsi="Arial" w:cs="Arial"/>
          <w:b/>
          <w:bCs/>
          <w:color w:val="000000"/>
          <w:sz w:val="20"/>
          <w:szCs w:val="20"/>
        </w:rPr>
      </w:pPr>
    </w:p>
    <w:p w:rsidR="00A11687" w:rsidRPr="00DC767A" w:rsidRDefault="00A11687" w:rsidP="00DC767A">
      <w:pPr>
        <w:autoSpaceDE w:val="0"/>
        <w:autoSpaceDN w:val="0"/>
        <w:adjustRightInd w:val="0"/>
        <w:spacing w:after="0" w:line="240" w:lineRule="auto"/>
        <w:rPr>
          <w:rFonts w:ascii="Arial" w:hAnsi="Arial" w:cs="Arial"/>
          <w:b/>
          <w:bCs/>
          <w:color w:val="000000"/>
          <w:sz w:val="20"/>
          <w:szCs w:val="20"/>
        </w:rPr>
      </w:pPr>
    </w:p>
    <w:p w:rsidR="00DC767A" w:rsidRPr="00DC767A" w:rsidRDefault="00DC767A" w:rsidP="00DC767A">
      <w:pPr>
        <w:autoSpaceDE w:val="0"/>
        <w:autoSpaceDN w:val="0"/>
        <w:adjustRightInd w:val="0"/>
        <w:spacing w:after="0" w:line="240" w:lineRule="auto"/>
        <w:ind w:left="450"/>
        <w:rPr>
          <w:rFonts w:ascii="Arial" w:hAnsi="Arial" w:cs="Arial"/>
          <w:color w:val="000000"/>
          <w:sz w:val="20"/>
          <w:szCs w:val="20"/>
        </w:rPr>
      </w:pPr>
      <w:r w:rsidRPr="00DC767A">
        <w:rPr>
          <w:rFonts w:ascii="Arial" w:hAnsi="Arial" w:cs="Arial"/>
          <w:b/>
          <w:bCs/>
          <w:color w:val="000000"/>
          <w:sz w:val="20"/>
          <w:szCs w:val="20"/>
        </w:rPr>
        <w:lastRenderedPageBreak/>
        <w:t xml:space="preserve">1.5.2 Sharing Model Organism Policy </w:t>
      </w:r>
    </w:p>
    <w:p w:rsidR="00A11687" w:rsidRDefault="00A11687" w:rsidP="00DC767A">
      <w:pPr>
        <w:autoSpaceDE w:val="0"/>
        <w:autoSpaceDN w:val="0"/>
        <w:adjustRightInd w:val="0"/>
        <w:spacing w:after="0" w:line="240" w:lineRule="auto"/>
        <w:ind w:left="720"/>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bookmarkStart w:id="0" w:name="_GoBack"/>
      <w:bookmarkEnd w:id="0"/>
      <w:r w:rsidRPr="00DC767A">
        <w:rPr>
          <w:rFonts w:ascii="Arial" w:hAnsi="Arial" w:cs="Arial"/>
          <w:color w:val="000000"/>
          <w:sz w:val="20"/>
          <w:szCs w:val="20"/>
        </w:rPr>
        <w:t xml:space="preserve">All applications where the development of model organisms is anticipated are expected to include a description of a specific plan for sharing and distributing unique model organism research resources generated using NIH funding so that other researchers can benefit from these resources, or state appropriate reasons why such sharing is restricted or not possible. Model organisms include but are not restricted to mammalian models, such as the mouse and rat; and non-mammalian models, such as budding yeast, social amoebae, round worm, fruit fly, zebra fish, and frog. Research resources to be shared include genetically modified or mutant organisms, sperm, </w:t>
      </w:r>
      <w:proofErr w:type="gramStart"/>
      <w:r w:rsidRPr="00DC767A">
        <w:rPr>
          <w:rFonts w:ascii="Arial" w:hAnsi="Arial" w:cs="Arial"/>
          <w:color w:val="000000"/>
          <w:sz w:val="20"/>
          <w:szCs w:val="20"/>
        </w:rPr>
        <w:t>embryos</w:t>
      </w:r>
      <w:proofErr w:type="gramEnd"/>
      <w:r w:rsidRPr="00DC767A">
        <w:rPr>
          <w:rFonts w:ascii="Arial" w:hAnsi="Arial" w:cs="Arial"/>
          <w:color w:val="000000"/>
          <w:sz w:val="20"/>
          <w:szCs w:val="20"/>
        </w:rPr>
        <w:t xml:space="preserve">, protocols for genetic and phenotypic screens, mutagenesis protocols, and genetic and phenotypic data for all mutant strains.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This expectation is for </w:t>
      </w:r>
      <w:r w:rsidRPr="00DC767A">
        <w:rPr>
          <w:rFonts w:ascii="Arial" w:hAnsi="Arial" w:cs="Arial"/>
          <w:b/>
          <w:bCs/>
          <w:color w:val="000000"/>
          <w:sz w:val="20"/>
          <w:szCs w:val="20"/>
        </w:rPr>
        <w:t xml:space="preserve">all </w:t>
      </w:r>
      <w:r w:rsidRPr="00DC767A">
        <w:rPr>
          <w:rFonts w:ascii="Arial" w:hAnsi="Arial" w:cs="Arial"/>
          <w:color w:val="000000"/>
          <w:sz w:val="20"/>
          <w:szCs w:val="20"/>
        </w:rPr>
        <w:t xml:space="preserve">applications where the development of model organisms is anticipated, regardless of funding amount. </w:t>
      </w:r>
    </w:p>
    <w:p w:rsidR="00DC767A" w:rsidRPr="00DC767A" w:rsidRDefault="00DC767A" w:rsidP="00DC767A">
      <w:pPr>
        <w:autoSpaceDE w:val="0"/>
        <w:autoSpaceDN w:val="0"/>
        <w:adjustRightInd w:val="0"/>
        <w:spacing w:after="0" w:line="240" w:lineRule="auto"/>
        <w:rPr>
          <w:rFonts w:ascii="Arial" w:hAnsi="Arial" w:cs="Arial"/>
          <w:color w:val="000000"/>
          <w:sz w:val="20"/>
          <w:szCs w:val="20"/>
        </w:rPr>
      </w:pPr>
    </w:p>
    <w:p w:rsidR="00DC767A" w:rsidRPr="00DC767A" w:rsidRDefault="00DC767A" w:rsidP="00DC767A">
      <w:pPr>
        <w:autoSpaceDE w:val="0"/>
        <w:autoSpaceDN w:val="0"/>
        <w:adjustRightInd w:val="0"/>
        <w:spacing w:after="0" w:line="240" w:lineRule="auto"/>
        <w:ind w:left="720"/>
        <w:rPr>
          <w:rFonts w:ascii="Arial" w:hAnsi="Arial" w:cs="Arial"/>
          <w:color w:val="000000"/>
          <w:sz w:val="20"/>
          <w:szCs w:val="20"/>
        </w:rPr>
      </w:pPr>
      <w:r w:rsidRPr="00DC767A">
        <w:rPr>
          <w:rFonts w:ascii="Arial" w:hAnsi="Arial" w:cs="Arial"/>
          <w:color w:val="000000"/>
          <w:sz w:val="20"/>
          <w:szCs w:val="20"/>
        </w:rPr>
        <w:t xml:space="preserve">For additional information on this policy, see the NIH Model Organism for Biomedical Research Web site at: </w:t>
      </w:r>
      <w:r w:rsidRPr="00DC767A">
        <w:rPr>
          <w:rFonts w:ascii="Arial" w:hAnsi="Arial" w:cs="Arial"/>
          <w:color w:val="0000FF"/>
          <w:sz w:val="20"/>
          <w:szCs w:val="20"/>
        </w:rPr>
        <w:t xml:space="preserve">http://www.nih.gov/science/models/ </w:t>
      </w:r>
      <w:r w:rsidRPr="00DC767A">
        <w:rPr>
          <w:rFonts w:ascii="Arial" w:hAnsi="Arial" w:cs="Arial"/>
          <w:color w:val="000000"/>
          <w:sz w:val="20"/>
          <w:szCs w:val="20"/>
        </w:rPr>
        <w:t xml:space="preserve">and NIH Guide Notices OD-04-042: </w:t>
      </w:r>
      <w:r w:rsidRPr="00DC767A">
        <w:rPr>
          <w:rFonts w:ascii="Arial" w:hAnsi="Arial" w:cs="Arial"/>
          <w:color w:val="0000FF"/>
          <w:sz w:val="20"/>
          <w:szCs w:val="20"/>
        </w:rPr>
        <w:t>http://grants.nih.gov/grants/guide/notice-files/NOT-OD-04-042.html</w:t>
      </w:r>
      <w:r w:rsidRPr="00DC767A">
        <w:rPr>
          <w:rFonts w:ascii="Arial" w:hAnsi="Arial" w:cs="Arial"/>
          <w:color w:val="000000"/>
          <w:sz w:val="20"/>
          <w:szCs w:val="20"/>
        </w:rPr>
        <w:t xml:space="preserve">, and OD-04-066: </w:t>
      </w:r>
      <w:r w:rsidRPr="00DC767A">
        <w:rPr>
          <w:rFonts w:ascii="Arial" w:hAnsi="Arial" w:cs="Arial"/>
          <w:color w:val="0000FF"/>
          <w:sz w:val="20"/>
          <w:szCs w:val="20"/>
        </w:rPr>
        <w:t>http://grants.nih.gov/grants/guide/notice-files/NOT-OD-04-066.html</w:t>
      </w:r>
      <w:r w:rsidRPr="00DC767A">
        <w:rPr>
          <w:rFonts w:ascii="Arial" w:hAnsi="Arial" w:cs="Arial"/>
          <w:color w:val="000000"/>
          <w:sz w:val="20"/>
          <w:szCs w:val="20"/>
        </w:rPr>
        <w:t xml:space="preserve">. </w:t>
      </w:r>
    </w:p>
    <w:p w:rsidR="00DC767A" w:rsidRPr="00DC767A" w:rsidRDefault="00DC767A" w:rsidP="00DC767A">
      <w:pPr>
        <w:autoSpaceDE w:val="0"/>
        <w:autoSpaceDN w:val="0"/>
        <w:adjustRightInd w:val="0"/>
        <w:spacing w:after="0" w:line="240" w:lineRule="auto"/>
        <w:rPr>
          <w:rFonts w:ascii="Arial" w:hAnsi="Arial" w:cs="Arial"/>
          <w:b/>
          <w:bCs/>
          <w:color w:val="000000"/>
          <w:sz w:val="20"/>
          <w:szCs w:val="20"/>
        </w:rPr>
      </w:pPr>
    </w:p>
    <w:p w:rsidR="00DC767A" w:rsidRPr="00DC767A" w:rsidRDefault="00DC767A" w:rsidP="00DC767A">
      <w:pPr>
        <w:autoSpaceDE w:val="0"/>
        <w:autoSpaceDN w:val="0"/>
        <w:adjustRightInd w:val="0"/>
        <w:spacing w:after="0" w:line="240" w:lineRule="auto"/>
        <w:ind w:left="540"/>
        <w:rPr>
          <w:rFonts w:ascii="Arial" w:hAnsi="Arial" w:cs="Arial"/>
          <w:color w:val="000000"/>
          <w:sz w:val="20"/>
          <w:szCs w:val="20"/>
        </w:rPr>
      </w:pPr>
      <w:r w:rsidRPr="00DC767A">
        <w:rPr>
          <w:rFonts w:ascii="Arial" w:hAnsi="Arial" w:cs="Arial"/>
          <w:b/>
          <w:bCs/>
          <w:color w:val="000000"/>
          <w:sz w:val="20"/>
          <w:szCs w:val="20"/>
        </w:rPr>
        <w:t xml:space="preserve">1.5.3 NIH Genomic Data Sharing (GDS) Policy </w:t>
      </w:r>
    </w:p>
    <w:p w:rsidR="001839D1" w:rsidRPr="00DC767A" w:rsidRDefault="00DC767A" w:rsidP="00DC767A">
      <w:pPr>
        <w:spacing w:after="0" w:line="240" w:lineRule="auto"/>
        <w:ind w:left="720"/>
        <w:rPr>
          <w:rFonts w:ascii="Arial" w:hAnsi="Arial" w:cs="Arial"/>
          <w:color w:val="0000FF"/>
          <w:sz w:val="20"/>
          <w:szCs w:val="20"/>
        </w:rPr>
      </w:pPr>
      <w:r w:rsidRPr="00DC767A">
        <w:rPr>
          <w:rFonts w:ascii="Arial" w:hAnsi="Arial" w:cs="Arial"/>
          <w:color w:val="000000"/>
          <w:sz w:val="20"/>
          <w:szCs w:val="20"/>
        </w:rPr>
        <w:t xml:space="preserve">All applications, regardless of the funding amount requested, proposing to generate large-scale human or non-human genomic data (e.g., genome-wide association studies (GWAS), single nucleotide polymorphism (SNP) arrays, and genome sequence, transcriptomic, </w:t>
      </w:r>
      <w:proofErr w:type="spellStart"/>
      <w:r w:rsidRPr="00DC767A">
        <w:rPr>
          <w:rFonts w:ascii="Arial" w:hAnsi="Arial" w:cs="Arial"/>
          <w:color w:val="000000"/>
          <w:sz w:val="20"/>
          <w:szCs w:val="20"/>
        </w:rPr>
        <w:t>epigenomic</w:t>
      </w:r>
      <w:proofErr w:type="spellEnd"/>
      <w:r w:rsidRPr="00DC767A">
        <w:rPr>
          <w:rFonts w:ascii="Arial" w:hAnsi="Arial" w:cs="Arial"/>
          <w:color w:val="000000"/>
          <w:sz w:val="20"/>
          <w:szCs w:val="20"/>
        </w:rPr>
        <w:t xml:space="preserve">, and gene expression data) are expected to provide a genomic data sharing plan. Investigator and institution responsibilities for data submission and access are governed by the NIH (GDS Policy, NIH Guide </w:t>
      </w:r>
      <w:r w:rsidRPr="00DC767A">
        <w:rPr>
          <w:rFonts w:ascii="Arial" w:hAnsi="Arial" w:cs="Arial"/>
          <w:color w:val="0000FF"/>
          <w:sz w:val="20"/>
          <w:szCs w:val="20"/>
        </w:rPr>
        <w:t>NOT-OD-14-124</w:t>
      </w:r>
      <w:r w:rsidRPr="00DC767A">
        <w:rPr>
          <w:rFonts w:ascii="Arial" w:hAnsi="Arial" w:cs="Arial"/>
          <w:color w:val="000000"/>
          <w:sz w:val="20"/>
          <w:szCs w:val="20"/>
        </w:rPr>
        <w:t xml:space="preserve">). Supplemental Information to the Genomic Data Sharing Policy provides examples of genomic research projects that are subject to the policy. Investigators proposing to generate large-scale human genomic data from samples, clinical specimens or cell lines collected after January 25, 2015, are expected to have consent for the use and sharing of genomic and phenotypic data for future research purposes and to be shared broadly, even if the specimens or cell lines are de-identified. Applicants may request exceptions to the NIH consent expectations for compelling scientific reasons in the funding application. For additional information see the GDS website at </w:t>
      </w:r>
      <w:hyperlink r:id="rId9" w:history="1">
        <w:r w:rsidRPr="00DC767A">
          <w:rPr>
            <w:rStyle w:val="Hyperlink"/>
            <w:rFonts w:ascii="Arial" w:hAnsi="Arial" w:cs="Arial"/>
            <w:sz w:val="20"/>
            <w:szCs w:val="20"/>
          </w:rPr>
          <w:t>http://gds.nih.gov/</w:t>
        </w:r>
      </w:hyperlink>
      <w:r w:rsidRPr="00DC767A">
        <w:rPr>
          <w:rFonts w:ascii="Arial" w:hAnsi="Arial" w:cs="Arial"/>
          <w:color w:val="0000FF"/>
          <w:sz w:val="20"/>
          <w:szCs w:val="20"/>
        </w:rPr>
        <w:t>.</w:t>
      </w:r>
    </w:p>
    <w:p w:rsidR="00DC767A" w:rsidRPr="00DC767A" w:rsidRDefault="00DC767A" w:rsidP="00DC767A">
      <w:pPr>
        <w:spacing w:after="0" w:line="240" w:lineRule="auto"/>
        <w:ind w:left="720"/>
        <w:rPr>
          <w:rFonts w:ascii="Arial" w:hAnsi="Arial" w:cs="Arial"/>
          <w:color w:val="0000FF"/>
          <w:sz w:val="20"/>
          <w:szCs w:val="20"/>
        </w:rPr>
      </w:pPr>
    </w:p>
    <w:p w:rsidR="00DC767A" w:rsidRDefault="00DC767A" w:rsidP="00DC767A">
      <w:pPr>
        <w:spacing w:after="0" w:line="240" w:lineRule="auto"/>
        <w:ind w:left="720"/>
        <w:rPr>
          <w:rFonts w:ascii="Arial" w:hAnsi="Arial" w:cs="Arial"/>
          <w:sz w:val="20"/>
          <w:szCs w:val="20"/>
        </w:rPr>
      </w:pPr>
      <w:r w:rsidRPr="00DC767A">
        <w:rPr>
          <w:rFonts w:ascii="Arial" w:hAnsi="Arial" w:cs="Arial"/>
          <w:sz w:val="20"/>
          <w:szCs w:val="20"/>
        </w:rPr>
        <w:t xml:space="preserve">In addition to the information detailed above, grantees are required to submit an Institutional Certification as part of the Just in Time process (see </w:t>
      </w:r>
      <w:r w:rsidRPr="00DC767A">
        <w:rPr>
          <w:rFonts w:ascii="Arial" w:hAnsi="Arial" w:cs="Arial"/>
          <w:color w:val="0000FF"/>
          <w:sz w:val="20"/>
          <w:szCs w:val="20"/>
        </w:rPr>
        <w:t>Part III 1.7 Just-in-Time Policy</w:t>
      </w:r>
      <w:r w:rsidRPr="00DC767A">
        <w:rPr>
          <w:rFonts w:ascii="Arial" w:hAnsi="Arial" w:cs="Arial"/>
          <w:sz w:val="20"/>
          <w:szCs w:val="20"/>
        </w:rPr>
        <w:t>).</w:t>
      </w:r>
    </w:p>
    <w:p w:rsidR="00DC767A" w:rsidRDefault="00DC767A" w:rsidP="00DC767A">
      <w:pPr>
        <w:spacing w:after="0" w:line="240" w:lineRule="auto"/>
        <w:ind w:left="720"/>
        <w:rPr>
          <w:rFonts w:ascii="Arial" w:hAnsi="Arial" w:cs="Arial"/>
          <w:sz w:val="20"/>
          <w:szCs w:val="20"/>
        </w:rPr>
      </w:pPr>
    </w:p>
    <w:p w:rsidR="00DC767A" w:rsidRDefault="00DC767A" w:rsidP="00DC767A">
      <w:pPr>
        <w:spacing w:after="0" w:line="240" w:lineRule="auto"/>
        <w:rPr>
          <w:rFonts w:cs="Arial"/>
          <w:b/>
        </w:rPr>
      </w:pPr>
      <w:r>
        <w:rPr>
          <w:rFonts w:cs="Arial"/>
          <w:b/>
        </w:rPr>
        <w:t>Authentication of Key Biological and/or Chemical Resources</w:t>
      </w:r>
      <w:r w:rsidR="00B1781E">
        <w:rPr>
          <w:rFonts w:cs="Arial"/>
          <w:b/>
        </w:rPr>
        <w:t xml:space="preserve"> </w:t>
      </w:r>
    </w:p>
    <w:p w:rsidR="00B1781E" w:rsidRDefault="00B1781E" w:rsidP="00B1781E">
      <w:pPr>
        <w:spacing w:after="0" w:line="240" w:lineRule="auto"/>
        <w:ind w:left="1800" w:hanging="1080"/>
        <w:rPr>
          <w:b/>
          <w:color w:val="BF8F00" w:themeColor="accent4" w:themeShade="BF"/>
        </w:rPr>
      </w:pPr>
      <w:r>
        <w:rPr>
          <w:b/>
          <w:color w:val="BF8F00" w:themeColor="accent4" w:themeShade="BF"/>
        </w:rPr>
        <w:t>Limited to 1-page</w:t>
      </w:r>
    </w:p>
    <w:p w:rsidR="00DC767A" w:rsidRDefault="00DC767A" w:rsidP="00DC767A">
      <w:pPr>
        <w:spacing w:after="0" w:line="240" w:lineRule="auto"/>
        <w:ind w:left="720"/>
        <w:rPr>
          <w:b/>
          <w:color w:val="538135" w:themeColor="accent6" w:themeShade="BF"/>
        </w:rPr>
      </w:pPr>
      <w:r>
        <w:rPr>
          <w:b/>
          <w:color w:val="538135" w:themeColor="accent6" w:themeShade="BF"/>
        </w:rPr>
        <w:t>Filename should be “</w:t>
      </w:r>
      <w:proofErr w:type="spellStart"/>
      <w:r>
        <w:rPr>
          <w:b/>
          <w:color w:val="538135" w:themeColor="accent6" w:themeShade="BF"/>
        </w:rPr>
        <w:t>AuthenticationKeyBiologicalChemResources</w:t>
      </w:r>
      <w:proofErr w:type="spellEnd"/>
      <w:r>
        <w:rPr>
          <w:b/>
          <w:color w:val="538135" w:themeColor="accent6" w:themeShade="BF"/>
        </w:rPr>
        <w:t>”</w:t>
      </w:r>
    </w:p>
    <w:p w:rsidR="00DC767A" w:rsidRPr="00DC767A" w:rsidRDefault="00DC767A" w:rsidP="00DC767A">
      <w:pPr>
        <w:autoSpaceDE w:val="0"/>
        <w:autoSpaceDN w:val="0"/>
        <w:adjustRightInd w:val="0"/>
        <w:spacing w:after="0" w:line="240" w:lineRule="auto"/>
        <w:rPr>
          <w:rFonts w:ascii="Arial" w:hAnsi="Arial" w:cs="Arial"/>
          <w:color w:val="434343"/>
          <w:sz w:val="20"/>
          <w:szCs w:val="20"/>
        </w:rPr>
      </w:pPr>
      <w:r w:rsidRPr="00DC767A">
        <w:rPr>
          <w:rFonts w:ascii="Arial" w:hAnsi="Arial" w:cs="Arial"/>
          <w:color w:val="434343"/>
          <w:sz w:val="20"/>
          <w:szCs w:val="20"/>
        </w:rPr>
        <w:t xml:space="preserve">If applicable to the proposed science, briefly describe methods to ensure the identity and validity of key biological and/or chemical resources used in the proposed studies. No more than one page is suggested. </w:t>
      </w:r>
    </w:p>
    <w:p w:rsidR="00DC767A" w:rsidRPr="00DC767A" w:rsidRDefault="00DC767A" w:rsidP="00DC767A">
      <w:pPr>
        <w:pStyle w:val="ListParagraph"/>
        <w:numPr>
          <w:ilvl w:val="0"/>
          <w:numId w:val="6"/>
        </w:numPr>
        <w:autoSpaceDE w:val="0"/>
        <w:autoSpaceDN w:val="0"/>
        <w:adjustRightInd w:val="0"/>
        <w:spacing w:after="0" w:line="240" w:lineRule="auto"/>
        <w:rPr>
          <w:rFonts w:ascii="Arial" w:hAnsi="Arial" w:cs="Arial"/>
          <w:color w:val="434343"/>
          <w:sz w:val="20"/>
          <w:szCs w:val="20"/>
        </w:rPr>
      </w:pPr>
      <w:r w:rsidRPr="00DC767A">
        <w:rPr>
          <w:rFonts w:ascii="Arial" w:hAnsi="Arial" w:cs="Arial"/>
          <w:color w:val="434343"/>
          <w:sz w:val="20"/>
          <w:szCs w:val="20"/>
        </w:rPr>
        <w:t xml:space="preserve">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 </w:t>
      </w:r>
    </w:p>
    <w:p w:rsidR="00DC767A" w:rsidRDefault="00DC767A" w:rsidP="00DC767A">
      <w:pPr>
        <w:pStyle w:val="ListParagraph"/>
        <w:numPr>
          <w:ilvl w:val="0"/>
          <w:numId w:val="6"/>
        </w:numPr>
        <w:autoSpaceDE w:val="0"/>
        <w:autoSpaceDN w:val="0"/>
        <w:adjustRightInd w:val="0"/>
        <w:spacing w:after="0" w:line="240" w:lineRule="auto"/>
        <w:rPr>
          <w:rFonts w:ascii="Arial" w:hAnsi="Arial" w:cs="Arial"/>
          <w:color w:val="434343"/>
          <w:sz w:val="20"/>
          <w:szCs w:val="20"/>
        </w:rPr>
      </w:pPr>
      <w:r w:rsidRPr="00DC767A">
        <w:rPr>
          <w:rFonts w:ascii="Arial" w:hAnsi="Arial" w:cs="Arial"/>
          <w:color w:val="434343"/>
          <w:sz w:val="20"/>
          <w:szCs w:val="20"/>
        </w:rPr>
        <w:t>Standard laboratory reagents that are not expected to vary do not need to be included in the plan. Examples are buffers and other common biologicals or chemicals.</w:t>
      </w:r>
    </w:p>
    <w:p w:rsidR="00B1781E" w:rsidRPr="00B1781E" w:rsidRDefault="00B1781E" w:rsidP="00B1781E">
      <w:pPr>
        <w:pStyle w:val="ListParagraph"/>
        <w:numPr>
          <w:ilvl w:val="0"/>
          <w:numId w:val="6"/>
        </w:numPr>
        <w:autoSpaceDE w:val="0"/>
        <w:autoSpaceDN w:val="0"/>
        <w:adjustRightInd w:val="0"/>
        <w:spacing w:before="56" w:after="0" w:line="240" w:lineRule="auto"/>
        <w:ind w:right="-20"/>
        <w:rPr>
          <w:rFonts w:ascii="Segoe UI" w:hAnsi="Segoe UI" w:cs="Segoe UI"/>
          <w:color w:val="000000"/>
          <w:sz w:val="20"/>
          <w:szCs w:val="20"/>
        </w:rPr>
      </w:pPr>
      <w:r w:rsidRPr="00B1781E">
        <w:rPr>
          <w:rFonts w:ascii="Segoe UI" w:hAnsi="Segoe UI" w:cs="Segoe UI"/>
          <w:color w:val="444444"/>
          <w:spacing w:val="-1"/>
          <w:sz w:val="20"/>
          <w:szCs w:val="20"/>
        </w:rPr>
        <w:t>S</w:t>
      </w:r>
      <w:r w:rsidRPr="00B1781E">
        <w:rPr>
          <w:rFonts w:ascii="Segoe UI" w:hAnsi="Segoe UI" w:cs="Segoe UI"/>
          <w:color w:val="444444"/>
          <w:spacing w:val="1"/>
          <w:sz w:val="20"/>
          <w:szCs w:val="20"/>
        </w:rPr>
        <w:t>e</w:t>
      </w:r>
      <w:r w:rsidRPr="00B1781E">
        <w:rPr>
          <w:rFonts w:ascii="Segoe UI" w:hAnsi="Segoe UI" w:cs="Segoe UI"/>
          <w:color w:val="444444"/>
          <w:sz w:val="20"/>
          <w:szCs w:val="20"/>
        </w:rPr>
        <w:t>e</w:t>
      </w:r>
      <w:r w:rsidRPr="00B1781E">
        <w:rPr>
          <w:rFonts w:ascii="Segoe UI" w:hAnsi="Segoe UI" w:cs="Segoe UI"/>
          <w:color w:val="444444"/>
          <w:spacing w:val="-11"/>
          <w:sz w:val="20"/>
          <w:szCs w:val="20"/>
        </w:rPr>
        <w:t xml:space="preserve"> </w:t>
      </w:r>
      <w:r w:rsidRPr="00B1781E">
        <w:rPr>
          <w:rFonts w:ascii="Segoe UI" w:hAnsi="Segoe UI" w:cs="Segoe UI"/>
          <w:color w:val="444444"/>
          <w:sz w:val="20"/>
          <w:szCs w:val="20"/>
        </w:rPr>
        <w:t>N</w:t>
      </w:r>
      <w:r w:rsidRPr="00B1781E">
        <w:rPr>
          <w:rFonts w:ascii="Segoe UI" w:hAnsi="Segoe UI" w:cs="Segoe UI"/>
          <w:color w:val="444444"/>
          <w:spacing w:val="7"/>
          <w:sz w:val="20"/>
          <w:szCs w:val="20"/>
        </w:rPr>
        <w:t>I</w:t>
      </w:r>
      <w:r w:rsidRPr="00B1781E">
        <w:rPr>
          <w:rFonts w:ascii="Segoe UI" w:hAnsi="Segoe UI" w:cs="Segoe UI"/>
          <w:color w:val="444444"/>
          <w:spacing w:val="-7"/>
          <w:sz w:val="20"/>
          <w:szCs w:val="20"/>
        </w:rPr>
        <w:t>H</w:t>
      </w:r>
      <w:r w:rsidRPr="00B1781E">
        <w:rPr>
          <w:rFonts w:ascii="Segoe UI" w:hAnsi="Segoe UI" w:cs="Segoe UI"/>
          <w:color w:val="444444"/>
          <w:spacing w:val="-1"/>
          <w:sz w:val="20"/>
          <w:szCs w:val="20"/>
        </w:rPr>
        <w:t>'</w:t>
      </w:r>
      <w:r w:rsidRPr="00B1781E">
        <w:rPr>
          <w:rFonts w:ascii="Segoe UI" w:hAnsi="Segoe UI" w:cs="Segoe UI"/>
          <w:color w:val="444444"/>
          <w:sz w:val="20"/>
          <w:szCs w:val="20"/>
        </w:rPr>
        <w:t>s</w:t>
      </w:r>
      <w:r w:rsidRPr="00B1781E">
        <w:rPr>
          <w:rFonts w:ascii="Segoe UI" w:hAnsi="Segoe UI" w:cs="Segoe UI"/>
          <w:color w:val="444444"/>
          <w:spacing w:val="-6"/>
          <w:sz w:val="20"/>
          <w:szCs w:val="20"/>
        </w:rPr>
        <w:t xml:space="preserve"> </w:t>
      </w:r>
      <w:r w:rsidRPr="00B1781E">
        <w:rPr>
          <w:rFonts w:ascii="Segoe UI" w:hAnsi="Segoe UI" w:cs="Segoe UI"/>
          <w:color w:val="444444"/>
          <w:spacing w:val="3"/>
          <w:sz w:val="20"/>
          <w:szCs w:val="20"/>
        </w:rPr>
        <w:t>pa</w:t>
      </w:r>
      <w:r w:rsidRPr="00B1781E">
        <w:rPr>
          <w:rFonts w:ascii="Segoe UI" w:hAnsi="Segoe UI" w:cs="Segoe UI"/>
          <w:color w:val="444444"/>
          <w:spacing w:val="2"/>
          <w:sz w:val="20"/>
          <w:szCs w:val="20"/>
        </w:rPr>
        <w:t>g</w:t>
      </w:r>
      <w:r w:rsidRPr="00B1781E">
        <w:rPr>
          <w:rFonts w:ascii="Segoe UI" w:hAnsi="Segoe UI" w:cs="Segoe UI"/>
          <w:color w:val="444444"/>
          <w:sz w:val="20"/>
          <w:szCs w:val="20"/>
        </w:rPr>
        <w:t>e</w:t>
      </w:r>
      <w:r w:rsidRPr="00B1781E">
        <w:rPr>
          <w:rFonts w:ascii="Segoe UI" w:hAnsi="Segoe UI" w:cs="Segoe UI"/>
          <w:color w:val="444444"/>
          <w:spacing w:val="-13"/>
          <w:sz w:val="20"/>
          <w:szCs w:val="20"/>
        </w:rPr>
        <w:t xml:space="preserve"> </w:t>
      </w:r>
      <w:r w:rsidRPr="00B1781E">
        <w:rPr>
          <w:rFonts w:ascii="Segoe UI" w:hAnsi="Segoe UI" w:cs="Segoe UI"/>
          <w:color w:val="444444"/>
          <w:spacing w:val="3"/>
          <w:sz w:val="20"/>
          <w:szCs w:val="20"/>
        </w:rPr>
        <w:t>o</w:t>
      </w:r>
      <w:r w:rsidRPr="00B1781E">
        <w:rPr>
          <w:rFonts w:ascii="Segoe UI" w:hAnsi="Segoe UI" w:cs="Segoe UI"/>
          <w:color w:val="444444"/>
          <w:sz w:val="20"/>
          <w:szCs w:val="20"/>
        </w:rPr>
        <w:t>n</w:t>
      </w:r>
      <w:r w:rsidRPr="00B1781E">
        <w:rPr>
          <w:rFonts w:ascii="Segoe UI" w:hAnsi="Segoe UI" w:cs="Segoe UI"/>
          <w:color w:val="444444"/>
          <w:spacing w:val="-2"/>
          <w:sz w:val="20"/>
          <w:szCs w:val="20"/>
        </w:rPr>
        <w:t xml:space="preserve"> </w:t>
      </w:r>
      <w:hyperlink r:id="rId10" w:history="1">
        <w:r w:rsidRPr="00B1781E">
          <w:rPr>
            <w:rFonts w:ascii="Segoe UI" w:hAnsi="Segoe UI" w:cs="Segoe UI"/>
            <w:color w:val="0000FF"/>
            <w:sz w:val="20"/>
            <w:szCs w:val="20"/>
            <w:u w:val="single"/>
          </w:rPr>
          <w:t>R</w:t>
        </w:r>
        <w:r w:rsidRPr="00B1781E">
          <w:rPr>
            <w:rFonts w:ascii="Segoe UI" w:hAnsi="Segoe UI" w:cs="Segoe UI"/>
            <w:color w:val="0000FF"/>
            <w:spacing w:val="-3"/>
            <w:sz w:val="20"/>
            <w:szCs w:val="20"/>
            <w:u w:val="single"/>
          </w:rPr>
          <w:t>i</w:t>
        </w:r>
        <w:r w:rsidRPr="00B1781E">
          <w:rPr>
            <w:rFonts w:ascii="Segoe UI" w:hAnsi="Segoe UI" w:cs="Segoe UI"/>
            <w:color w:val="0000FF"/>
            <w:spacing w:val="2"/>
            <w:w w:val="99"/>
            <w:sz w:val="20"/>
            <w:szCs w:val="20"/>
            <w:u w:val="single"/>
          </w:rPr>
          <w:t>g</w:t>
        </w:r>
        <w:r w:rsidRPr="00B1781E">
          <w:rPr>
            <w:rFonts w:ascii="Segoe UI" w:hAnsi="Segoe UI" w:cs="Segoe UI"/>
            <w:color w:val="0000FF"/>
            <w:spacing w:val="3"/>
            <w:w w:val="99"/>
            <w:sz w:val="20"/>
            <w:szCs w:val="20"/>
            <w:u w:val="single"/>
          </w:rPr>
          <w:t>o</w:t>
        </w:r>
        <w:r w:rsidRPr="00B1781E">
          <w:rPr>
            <w:rFonts w:ascii="Segoe UI" w:hAnsi="Segoe UI" w:cs="Segoe UI"/>
            <w:color w:val="0000FF"/>
            <w:w w:val="99"/>
            <w:sz w:val="20"/>
            <w:szCs w:val="20"/>
            <w:u w:val="single"/>
          </w:rPr>
          <w:t>r</w:t>
        </w:r>
        <w:r w:rsidRPr="00B1781E">
          <w:rPr>
            <w:rFonts w:ascii="Segoe UI" w:hAnsi="Segoe UI" w:cs="Segoe UI"/>
            <w:color w:val="0000FF"/>
            <w:spacing w:val="-86"/>
            <w:sz w:val="20"/>
            <w:szCs w:val="20"/>
            <w:u w:val="single"/>
          </w:rPr>
          <w:t xml:space="preserve"> </w:t>
        </w:r>
        <w:r w:rsidRPr="00B1781E">
          <w:rPr>
            <w:rFonts w:ascii="Segoe UI" w:hAnsi="Segoe UI" w:cs="Segoe UI"/>
            <w:color w:val="0000FF"/>
            <w:spacing w:val="3"/>
            <w:w w:val="99"/>
            <w:sz w:val="20"/>
            <w:szCs w:val="20"/>
            <w:u w:val="single"/>
          </w:rPr>
          <w:t>a</w:t>
        </w:r>
        <w:r w:rsidRPr="00B1781E">
          <w:rPr>
            <w:rFonts w:ascii="Segoe UI" w:hAnsi="Segoe UI" w:cs="Segoe UI"/>
            <w:color w:val="0000FF"/>
            <w:spacing w:val="7"/>
            <w:w w:val="99"/>
            <w:sz w:val="20"/>
            <w:szCs w:val="20"/>
            <w:u w:val="single"/>
          </w:rPr>
          <w:t>n</w:t>
        </w:r>
        <w:r w:rsidRPr="00B1781E">
          <w:rPr>
            <w:rFonts w:ascii="Segoe UI" w:hAnsi="Segoe UI" w:cs="Segoe UI"/>
            <w:color w:val="0000FF"/>
            <w:w w:val="99"/>
            <w:sz w:val="20"/>
            <w:szCs w:val="20"/>
            <w:u w:val="single"/>
          </w:rPr>
          <w:t>d</w:t>
        </w:r>
        <w:r w:rsidRPr="00B1781E">
          <w:rPr>
            <w:rFonts w:ascii="Segoe UI" w:hAnsi="Segoe UI" w:cs="Segoe UI"/>
            <w:color w:val="0000FF"/>
            <w:spacing w:val="-89"/>
            <w:sz w:val="20"/>
            <w:szCs w:val="20"/>
            <w:u w:val="single"/>
          </w:rPr>
          <w:t xml:space="preserve"> </w:t>
        </w:r>
        <w:r w:rsidRPr="00B1781E">
          <w:rPr>
            <w:rFonts w:ascii="Segoe UI" w:hAnsi="Segoe UI" w:cs="Segoe UI"/>
            <w:color w:val="0000FF"/>
            <w:w w:val="99"/>
            <w:sz w:val="20"/>
            <w:szCs w:val="20"/>
            <w:u w:val="single"/>
          </w:rPr>
          <w:t>R</w:t>
        </w:r>
        <w:r w:rsidRPr="00B1781E">
          <w:rPr>
            <w:rFonts w:ascii="Segoe UI" w:hAnsi="Segoe UI" w:cs="Segoe UI"/>
            <w:color w:val="0000FF"/>
            <w:spacing w:val="1"/>
            <w:w w:val="99"/>
            <w:sz w:val="20"/>
            <w:szCs w:val="20"/>
            <w:u w:val="single"/>
          </w:rPr>
          <w:t>e</w:t>
        </w:r>
        <w:r w:rsidRPr="00B1781E">
          <w:rPr>
            <w:rFonts w:ascii="Segoe UI" w:hAnsi="Segoe UI" w:cs="Segoe UI"/>
            <w:color w:val="0000FF"/>
            <w:spacing w:val="3"/>
            <w:w w:val="99"/>
            <w:sz w:val="20"/>
            <w:szCs w:val="20"/>
            <w:u w:val="single"/>
          </w:rPr>
          <w:t>p</w:t>
        </w:r>
        <w:r w:rsidRPr="00B1781E">
          <w:rPr>
            <w:rFonts w:ascii="Segoe UI" w:hAnsi="Segoe UI" w:cs="Segoe UI"/>
            <w:color w:val="0000FF"/>
            <w:spacing w:val="6"/>
            <w:w w:val="99"/>
            <w:sz w:val="20"/>
            <w:szCs w:val="20"/>
            <w:u w:val="single"/>
          </w:rPr>
          <w:t>r</w:t>
        </w:r>
        <w:r w:rsidRPr="00B1781E">
          <w:rPr>
            <w:rFonts w:ascii="Segoe UI" w:hAnsi="Segoe UI" w:cs="Segoe UI"/>
            <w:color w:val="0000FF"/>
            <w:spacing w:val="3"/>
            <w:w w:val="99"/>
            <w:sz w:val="20"/>
            <w:szCs w:val="20"/>
            <w:u w:val="single"/>
          </w:rPr>
          <w:t>o</w:t>
        </w:r>
        <w:r w:rsidRPr="00B1781E">
          <w:rPr>
            <w:rFonts w:ascii="Segoe UI" w:hAnsi="Segoe UI" w:cs="Segoe UI"/>
            <w:color w:val="0000FF"/>
            <w:spacing w:val="2"/>
            <w:w w:val="99"/>
            <w:sz w:val="20"/>
            <w:szCs w:val="20"/>
            <w:u w:val="single"/>
          </w:rPr>
          <w:t>d</w:t>
        </w:r>
        <w:r w:rsidRPr="00B1781E">
          <w:rPr>
            <w:rFonts w:ascii="Segoe UI" w:hAnsi="Segoe UI" w:cs="Segoe UI"/>
            <w:color w:val="0000FF"/>
            <w:spacing w:val="7"/>
            <w:w w:val="99"/>
            <w:sz w:val="20"/>
            <w:szCs w:val="20"/>
            <w:u w:val="single"/>
          </w:rPr>
          <w:t>u</w:t>
        </w:r>
        <w:r w:rsidRPr="00B1781E">
          <w:rPr>
            <w:rFonts w:ascii="Segoe UI" w:hAnsi="Segoe UI" w:cs="Segoe UI"/>
            <w:color w:val="0000FF"/>
            <w:spacing w:val="-2"/>
            <w:w w:val="99"/>
            <w:sz w:val="20"/>
            <w:szCs w:val="20"/>
            <w:u w:val="single"/>
          </w:rPr>
          <w:t>c</w:t>
        </w:r>
        <w:r w:rsidRPr="00B1781E">
          <w:rPr>
            <w:rFonts w:ascii="Segoe UI" w:hAnsi="Segoe UI" w:cs="Segoe UI"/>
            <w:color w:val="0000FF"/>
            <w:spacing w:val="-3"/>
            <w:w w:val="99"/>
            <w:sz w:val="20"/>
            <w:szCs w:val="20"/>
            <w:u w:val="single"/>
          </w:rPr>
          <w:t>i</w:t>
        </w:r>
        <w:r w:rsidRPr="00B1781E">
          <w:rPr>
            <w:rFonts w:ascii="Segoe UI" w:hAnsi="Segoe UI" w:cs="Segoe UI"/>
            <w:color w:val="0000FF"/>
            <w:spacing w:val="3"/>
            <w:w w:val="99"/>
            <w:sz w:val="20"/>
            <w:szCs w:val="20"/>
            <w:u w:val="single"/>
          </w:rPr>
          <w:t>b</w:t>
        </w:r>
        <w:r w:rsidRPr="00B1781E">
          <w:rPr>
            <w:rFonts w:ascii="Segoe UI" w:hAnsi="Segoe UI" w:cs="Segoe UI"/>
            <w:color w:val="0000FF"/>
            <w:spacing w:val="-3"/>
            <w:w w:val="99"/>
            <w:sz w:val="20"/>
            <w:szCs w:val="20"/>
            <w:u w:val="single"/>
          </w:rPr>
          <w:t>ili</w:t>
        </w:r>
        <w:r w:rsidRPr="00B1781E">
          <w:rPr>
            <w:rFonts w:ascii="Segoe UI" w:hAnsi="Segoe UI" w:cs="Segoe UI"/>
            <w:color w:val="0000FF"/>
            <w:spacing w:val="7"/>
            <w:w w:val="99"/>
            <w:sz w:val="20"/>
            <w:szCs w:val="20"/>
            <w:u w:val="single"/>
          </w:rPr>
          <w:t>t</w:t>
        </w:r>
        <w:r w:rsidRPr="00B1781E">
          <w:rPr>
            <w:rFonts w:ascii="Segoe UI" w:hAnsi="Segoe UI" w:cs="Segoe UI"/>
            <w:color w:val="0000FF"/>
            <w:w w:val="99"/>
            <w:sz w:val="20"/>
            <w:szCs w:val="20"/>
            <w:u w:val="single"/>
          </w:rPr>
          <w:t>y</w:t>
        </w:r>
        <w:r w:rsidRPr="00B1781E">
          <w:rPr>
            <w:rFonts w:ascii="Segoe UI" w:hAnsi="Segoe UI" w:cs="Segoe UI"/>
            <w:color w:val="0000FF"/>
            <w:spacing w:val="-12"/>
            <w:w w:val="99"/>
            <w:sz w:val="20"/>
            <w:szCs w:val="20"/>
          </w:rPr>
          <w:t xml:space="preserve"> </w:t>
        </w:r>
      </w:hyperlink>
      <w:r w:rsidRPr="00B1781E">
        <w:rPr>
          <w:rFonts w:ascii="Segoe UI" w:hAnsi="Segoe UI" w:cs="Segoe UI"/>
          <w:color w:val="444444"/>
          <w:spacing w:val="-2"/>
          <w:sz w:val="20"/>
          <w:szCs w:val="20"/>
        </w:rPr>
        <w:t>f</w:t>
      </w:r>
      <w:r w:rsidRPr="00B1781E">
        <w:rPr>
          <w:rFonts w:ascii="Segoe UI" w:hAnsi="Segoe UI" w:cs="Segoe UI"/>
          <w:color w:val="444444"/>
          <w:spacing w:val="3"/>
          <w:sz w:val="20"/>
          <w:szCs w:val="20"/>
        </w:rPr>
        <w:t>o</w:t>
      </w:r>
      <w:r w:rsidRPr="00B1781E">
        <w:rPr>
          <w:rFonts w:ascii="Segoe UI" w:hAnsi="Segoe UI" w:cs="Segoe UI"/>
          <w:color w:val="444444"/>
          <w:sz w:val="20"/>
          <w:szCs w:val="20"/>
        </w:rPr>
        <w:t>r</w:t>
      </w:r>
      <w:r w:rsidRPr="00B1781E">
        <w:rPr>
          <w:rFonts w:ascii="Segoe UI" w:hAnsi="Segoe UI" w:cs="Segoe UI"/>
          <w:color w:val="444444"/>
          <w:spacing w:val="-6"/>
          <w:sz w:val="20"/>
          <w:szCs w:val="20"/>
        </w:rPr>
        <w:t xml:space="preserve"> </w:t>
      </w:r>
      <w:r w:rsidRPr="00B1781E">
        <w:rPr>
          <w:rFonts w:ascii="Segoe UI" w:hAnsi="Segoe UI" w:cs="Segoe UI"/>
          <w:color w:val="444444"/>
          <w:spacing w:val="-7"/>
          <w:sz w:val="20"/>
          <w:szCs w:val="20"/>
        </w:rPr>
        <w:t>m</w:t>
      </w:r>
      <w:r w:rsidRPr="00B1781E">
        <w:rPr>
          <w:rFonts w:ascii="Segoe UI" w:hAnsi="Segoe UI" w:cs="Segoe UI"/>
          <w:color w:val="444444"/>
          <w:spacing w:val="3"/>
          <w:sz w:val="20"/>
          <w:szCs w:val="20"/>
        </w:rPr>
        <w:t>o</w:t>
      </w:r>
      <w:r w:rsidRPr="00B1781E">
        <w:rPr>
          <w:rFonts w:ascii="Segoe UI" w:hAnsi="Segoe UI" w:cs="Segoe UI"/>
          <w:color w:val="444444"/>
          <w:spacing w:val="6"/>
          <w:sz w:val="20"/>
          <w:szCs w:val="20"/>
        </w:rPr>
        <w:t>r</w:t>
      </w:r>
      <w:r w:rsidRPr="00B1781E">
        <w:rPr>
          <w:rFonts w:ascii="Segoe UI" w:hAnsi="Segoe UI" w:cs="Segoe UI"/>
          <w:color w:val="444444"/>
          <w:sz w:val="20"/>
          <w:szCs w:val="20"/>
        </w:rPr>
        <w:t>e</w:t>
      </w:r>
      <w:r w:rsidRPr="00B1781E">
        <w:rPr>
          <w:rFonts w:ascii="Segoe UI" w:hAnsi="Segoe UI" w:cs="Segoe UI"/>
          <w:color w:val="444444"/>
          <w:spacing w:val="-12"/>
          <w:sz w:val="20"/>
          <w:szCs w:val="20"/>
        </w:rPr>
        <w:t xml:space="preserve"> </w:t>
      </w:r>
      <w:r w:rsidRPr="00B1781E">
        <w:rPr>
          <w:rFonts w:ascii="Segoe UI" w:hAnsi="Segoe UI" w:cs="Segoe UI"/>
          <w:color w:val="444444"/>
          <w:spacing w:val="-3"/>
          <w:sz w:val="20"/>
          <w:szCs w:val="20"/>
        </w:rPr>
        <w:t>i</w:t>
      </w:r>
      <w:r w:rsidRPr="00B1781E">
        <w:rPr>
          <w:rFonts w:ascii="Segoe UI" w:hAnsi="Segoe UI" w:cs="Segoe UI"/>
          <w:color w:val="444444"/>
          <w:spacing w:val="7"/>
          <w:sz w:val="20"/>
          <w:szCs w:val="20"/>
        </w:rPr>
        <w:t>n</w:t>
      </w:r>
      <w:r w:rsidRPr="00B1781E">
        <w:rPr>
          <w:rFonts w:ascii="Segoe UI" w:hAnsi="Segoe UI" w:cs="Segoe UI"/>
          <w:color w:val="444444"/>
          <w:spacing w:val="-2"/>
          <w:sz w:val="20"/>
          <w:szCs w:val="20"/>
        </w:rPr>
        <w:t>f</w:t>
      </w:r>
      <w:r w:rsidRPr="00B1781E">
        <w:rPr>
          <w:rFonts w:ascii="Segoe UI" w:hAnsi="Segoe UI" w:cs="Segoe UI"/>
          <w:color w:val="444444"/>
          <w:spacing w:val="3"/>
          <w:sz w:val="20"/>
          <w:szCs w:val="20"/>
        </w:rPr>
        <w:t>o</w:t>
      </w:r>
      <w:r w:rsidRPr="00B1781E">
        <w:rPr>
          <w:rFonts w:ascii="Segoe UI" w:hAnsi="Segoe UI" w:cs="Segoe UI"/>
          <w:color w:val="444444"/>
          <w:spacing w:val="6"/>
          <w:sz w:val="20"/>
          <w:szCs w:val="20"/>
        </w:rPr>
        <w:t>r</w:t>
      </w:r>
      <w:r w:rsidRPr="00B1781E">
        <w:rPr>
          <w:rFonts w:ascii="Segoe UI" w:hAnsi="Segoe UI" w:cs="Segoe UI"/>
          <w:color w:val="444444"/>
          <w:spacing w:val="-7"/>
          <w:sz w:val="20"/>
          <w:szCs w:val="20"/>
        </w:rPr>
        <w:t>m</w:t>
      </w:r>
      <w:r w:rsidRPr="00B1781E">
        <w:rPr>
          <w:rFonts w:ascii="Segoe UI" w:hAnsi="Segoe UI" w:cs="Segoe UI"/>
          <w:color w:val="444444"/>
          <w:spacing w:val="3"/>
          <w:sz w:val="20"/>
          <w:szCs w:val="20"/>
        </w:rPr>
        <w:t>a</w:t>
      </w:r>
      <w:r w:rsidRPr="00B1781E">
        <w:rPr>
          <w:rFonts w:ascii="Segoe UI" w:hAnsi="Segoe UI" w:cs="Segoe UI"/>
          <w:color w:val="444444"/>
          <w:spacing w:val="7"/>
          <w:sz w:val="20"/>
          <w:szCs w:val="20"/>
        </w:rPr>
        <w:t>t</w:t>
      </w:r>
      <w:r w:rsidRPr="00B1781E">
        <w:rPr>
          <w:rFonts w:ascii="Segoe UI" w:hAnsi="Segoe UI" w:cs="Segoe UI"/>
          <w:color w:val="444444"/>
          <w:spacing w:val="-3"/>
          <w:sz w:val="20"/>
          <w:szCs w:val="20"/>
        </w:rPr>
        <w:t>i</w:t>
      </w:r>
      <w:r w:rsidRPr="00B1781E">
        <w:rPr>
          <w:rFonts w:ascii="Segoe UI" w:hAnsi="Segoe UI" w:cs="Segoe UI"/>
          <w:color w:val="444444"/>
          <w:spacing w:val="3"/>
          <w:sz w:val="20"/>
          <w:szCs w:val="20"/>
        </w:rPr>
        <w:t>o</w:t>
      </w:r>
      <w:r w:rsidRPr="00B1781E">
        <w:rPr>
          <w:rFonts w:ascii="Segoe UI" w:hAnsi="Segoe UI" w:cs="Segoe UI"/>
          <w:color w:val="444444"/>
          <w:spacing w:val="7"/>
          <w:sz w:val="20"/>
          <w:szCs w:val="20"/>
        </w:rPr>
        <w:t>n</w:t>
      </w:r>
      <w:r w:rsidRPr="00B1781E">
        <w:rPr>
          <w:rFonts w:ascii="Segoe UI" w:hAnsi="Segoe UI" w:cs="Segoe UI"/>
          <w:color w:val="444444"/>
          <w:sz w:val="20"/>
          <w:szCs w:val="20"/>
        </w:rPr>
        <w:t>.</w:t>
      </w:r>
    </w:p>
    <w:p w:rsidR="00DC767A" w:rsidRPr="00DC767A" w:rsidRDefault="00DC767A" w:rsidP="00DC767A">
      <w:pPr>
        <w:pStyle w:val="ListParagraph"/>
        <w:autoSpaceDE w:val="0"/>
        <w:autoSpaceDN w:val="0"/>
        <w:adjustRightInd w:val="0"/>
        <w:spacing w:after="0" w:line="240" w:lineRule="auto"/>
        <w:rPr>
          <w:rFonts w:ascii="Arial" w:hAnsi="Arial" w:cs="Arial"/>
          <w:color w:val="434343"/>
          <w:sz w:val="20"/>
          <w:szCs w:val="20"/>
        </w:rPr>
      </w:pPr>
    </w:p>
    <w:p w:rsidR="00DC767A" w:rsidRPr="00DC767A" w:rsidRDefault="00DC767A" w:rsidP="00DC767A">
      <w:pPr>
        <w:pStyle w:val="ListParagraph"/>
        <w:autoSpaceDE w:val="0"/>
        <w:autoSpaceDN w:val="0"/>
        <w:adjustRightInd w:val="0"/>
        <w:spacing w:after="0" w:line="240" w:lineRule="auto"/>
        <w:ind w:left="0"/>
        <w:rPr>
          <w:rFonts w:ascii="Arial" w:hAnsi="Arial" w:cs="Arial"/>
          <w:color w:val="434343"/>
          <w:sz w:val="20"/>
          <w:szCs w:val="20"/>
        </w:rPr>
      </w:pPr>
      <w:r w:rsidRPr="00DC767A">
        <w:rPr>
          <w:rFonts w:ascii="Arial" w:hAnsi="Arial" w:cs="Arial"/>
          <w:color w:val="434343"/>
          <w:sz w:val="20"/>
          <w:szCs w:val="20"/>
        </w:rPr>
        <w:t>Reviewers will assess the information provided in this Section. Any reviewer questions associated with key biological and/or chemical resource authentication will need to be addressed prior to award.</w:t>
      </w:r>
    </w:p>
    <w:p w:rsidR="00DC767A" w:rsidRDefault="00DC767A" w:rsidP="00DC767A">
      <w:pPr>
        <w:pStyle w:val="ListParagraph"/>
        <w:spacing w:after="0" w:line="240" w:lineRule="auto"/>
        <w:ind w:left="0"/>
        <w:rPr>
          <w:rFonts w:ascii="Arial" w:hAnsi="Arial" w:cs="Arial"/>
          <w:color w:val="434343"/>
          <w:sz w:val="20"/>
          <w:szCs w:val="20"/>
        </w:rPr>
      </w:pPr>
    </w:p>
    <w:p w:rsidR="00DC767A" w:rsidRPr="00DC767A" w:rsidRDefault="00DC767A" w:rsidP="00DC767A">
      <w:pPr>
        <w:pStyle w:val="ListParagraph"/>
        <w:spacing w:after="0" w:line="240" w:lineRule="auto"/>
        <w:ind w:left="0"/>
        <w:rPr>
          <w:b/>
          <w:color w:val="538135" w:themeColor="accent6" w:themeShade="BF"/>
        </w:rPr>
      </w:pPr>
      <w:r w:rsidRPr="00DC767A">
        <w:rPr>
          <w:rFonts w:ascii="Arial" w:hAnsi="Arial" w:cs="Arial"/>
          <w:color w:val="434343"/>
          <w:sz w:val="20"/>
          <w:szCs w:val="20"/>
        </w:rPr>
        <w:t xml:space="preserve">Applications identified as non-compliant with this limitation will be withdrawn from the review process (see </w:t>
      </w:r>
      <w:r w:rsidRPr="00DC767A">
        <w:rPr>
          <w:rFonts w:ascii="Arial" w:hAnsi="Arial" w:cs="Arial"/>
          <w:color w:val="0000FF"/>
          <w:sz w:val="20"/>
          <w:szCs w:val="20"/>
        </w:rPr>
        <w:t xml:space="preserve">NOT-OD-15-095 </w:t>
      </w:r>
      <w:r w:rsidRPr="00DC767A">
        <w:rPr>
          <w:rFonts w:ascii="Arial" w:hAnsi="Arial" w:cs="Arial"/>
          <w:color w:val="434343"/>
          <w:sz w:val="20"/>
          <w:szCs w:val="20"/>
        </w:rPr>
        <w:t xml:space="preserve">and </w:t>
      </w:r>
      <w:r w:rsidRPr="00DC767A">
        <w:rPr>
          <w:rFonts w:ascii="Arial" w:hAnsi="Arial" w:cs="Arial"/>
          <w:color w:val="0000FF"/>
          <w:sz w:val="20"/>
          <w:szCs w:val="20"/>
        </w:rPr>
        <w:t>NOT-OD-16-011</w:t>
      </w:r>
      <w:r w:rsidRPr="00DC767A">
        <w:rPr>
          <w:rFonts w:ascii="Arial" w:hAnsi="Arial" w:cs="Arial"/>
          <w:color w:val="434343"/>
          <w:sz w:val="20"/>
          <w:szCs w:val="20"/>
        </w:rPr>
        <w:t>).</w:t>
      </w:r>
    </w:p>
    <w:p w:rsidR="00DC767A" w:rsidRPr="00DC767A" w:rsidRDefault="00DC767A" w:rsidP="00DC767A">
      <w:pPr>
        <w:spacing w:after="0" w:line="240" w:lineRule="auto"/>
        <w:ind w:left="720"/>
        <w:rPr>
          <w:rFonts w:cs="Arial"/>
          <w:b/>
        </w:rPr>
      </w:pPr>
    </w:p>
    <w:sectPr w:rsidR="00DC767A" w:rsidRPr="00DC767A" w:rsidSect="00CF24A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50" w:rsidRDefault="00735950" w:rsidP="0055790B">
      <w:pPr>
        <w:spacing w:after="0" w:line="240" w:lineRule="auto"/>
      </w:pPr>
      <w:r>
        <w:separator/>
      </w:r>
    </w:p>
  </w:endnote>
  <w:endnote w:type="continuationSeparator" w:id="0">
    <w:p w:rsidR="00735950" w:rsidRDefault="00735950" w:rsidP="0055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0B" w:rsidRDefault="0055790B">
    <w:pPr>
      <w:pStyle w:val="Footer"/>
    </w:pPr>
    <w:r>
      <w:t xml:space="preserve">Update: </w:t>
    </w:r>
    <w:r w:rsidR="00106012">
      <w:t>10/04</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50" w:rsidRDefault="00735950" w:rsidP="0055790B">
      <w:pPr>
        <w:spacing w:after="0" w:line="240" w:lineRule="auto"/>
      </w:pPr>
      <w:r>
        <w:separator/>
      </w:r>
    </w:p>
  </w:footnote>
  <w:footnote w:type="continuationSeparator" w:id="0">
    <w:p w:rsidR="00735950" w:rsidRDefault="00735950" w:rsidP="00557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5D7A"/>
    <w:multiLevelType w:val="hybridMultilevel"/>
    <w:tmpl w:val="A156DB80"/>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958FC"/>
    <w:multiLevelType w:val="hybridMultilevel"/>
    <w:tmpl w:val="0178D310"/>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15265"/>
    <w:multiLevelType w:val="hybridMultilevel"/>
    <w:tmpl w:val="47D2B656"/>
    <w:lvl w:ilvl="0" w:tplc="AC62D902">
      <w:start w:val="1"/>
      <w:numFmt w:val="bullet"/>
      <w:lvlText w:val=""/>
      <w:lvlJc w:val="left"/>
      <w:pPr>
        <w:ind w:left="1145" w:hanging="360"/>
      </w:pPr>
      <w:rPr>
        <w:rFonts w:ascii="Symbol" w:hAnsi="Symbol" w:hint="default"/>
        <w:sz w:val="20"/>
        <w:szCs w:val="2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5B5D3956"/>
    <w:multiLevelType w:val="hybridMultilevel"/>
    <w:tmpl w:val="95FED07A"/>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03F4"/>
    <w:multiLevelType w:val="hybridMultilevel"/>
    <w:tmpl w:val="38965FF4"/>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C7370"/>
    <w:multiLevelType w:val="hybridMultilevel"/>
    <w:tmpl w:val="65004D3A"/>
    <w:lvl w:ilvl="0" w:tplc="AC62D9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80"/>
    <w:rsid w:val="000617F2"/>
    <w:rsid w:val="00106012"/>
    <w:rsid w:val="001839D1"/>
    <w:rsid w:val="001D3FCD"/>
    <w:rsid w:val="002432E8"/>
    <w:rsid w:val="003D2557"/>
    <w:rsid w:val="00430F19"/>
    <w:rsid w:val="004A1B80"/>
    <w:rsid w:val="00545B4E"/>
    <w:rsid w:val="005465C3"/>
    <w:rsid w:val="0055790B"/>
    <w:rsid w:val="00735950"/>
    <w:rsid w:val="00823774"/>
    <w:rsid w:val="008C741D"/>
    <w:rsid w:val="00A11687"/>
    <w:rsid w:val="00B1781E"/>
    <w:rsid w:val="00B25AE3"/>
    <w:rsid w:val="00B51EEC"/>
    <w:rsid w:val="00B53D44"/>
    <w:rsid w:val="00BA1EEC"/>
    <w:rsid w:val="00C37F63"/>
    <w:rsid w:val="00CF24AC"/>
    <w:rsid w:val="00DC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222D-8C26-4577-ADA0-818A56AC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F19"/>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430F19"/>
    <w:rPr>
      <w:color w:val="0563C1" w:themeColor="hyperlink"/>
      <w:u w:val="single"/>
    </w:rPr>
  </w:style>
  <w:style w:type="paragraph" w:styleId="ListParagraph">
    <w:name w:val="List Paragraph"/>
    <w:basedOn w:val="Normal"/>
    <w:uiPriority w:val="34"/>
    <w:qFormat/>
    <w:rsid w:val="00823774"/>
    <w:pPr>
      <w:ind w:left="720"/>
      <w:contextualSpacing/>
    </w:pPr>
  </w:style>
  <w:style w:type="paragraph" w:styleId="Header">
    <w:name w:val="header"/>
    <w:basedOn w:val="Normal"/>
    <w:link w:val="HeaderChar"/>
    <w:uiPriority w:val="99"/>
    <w:unhideWhenUsed/>
    <w:rsid w:val="00557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90B"/>
  </w:style>
  <w:style w:type="paragraph" w:styleId="Footer">
    <w:name w:val="footer"/>
    <w:basedOn w:val="Normal"/>
    <w:link w:val="FooterChar"/>
    <w:uiPriority w:val="99"/>
    <w:unhideWhenUsed/>
    <w:rsid w:val="00557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s.era.nih.gov/commons/index.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nih.gov/reproducibility/index.htm" TargetMode="External"/><Relationship Id="rId4" Type="http://schemas.openxmlformats.org/officeDocument/2006/relationships/webSettings" Target="webSettings.xml"/><Relationship Id="rId9" Type="http://schemas.openxmlformats.org/officeDocument/2006/relationships/hyperlink" Target="http://gd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DoR - TAMU</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 Stephanie L</dc:creator>
  <cp:keywords/>
  <dc:description/>
  <cp:lastModifiedBy>Keefer Mrs, Kay B</cp:lastModifiedBy>
  <cp:revision>2</cp:revision>
  <dcterms:created xsi:type="dcterms:W3CDTF">2017-10-13T14:52:00Z</dcterms:created>
  <dcterms:modified xsi:type="dcterms:W3CDTF">2017-10-13T14:52:00Z</dcterms:modified>
</cp:coreProperties>
</file>