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9" w:rsidRPr="00960589" w:rsidRDefault="00960589" w:rsidP="00960589">
      <w:pPr>
        <w:rPr>
          <w:b/>
          <w:bCs/>
        </w:rPr>
      </w:pPr>
      <w:r w:rsidRPr="00960589">
        <w:rPr>
          <w:b/>
          <w:bCs/>
        </w:rPr>
        <w:t>Title: Grants Coordinator</w:t>
      </w:r>
    </w:p>
    <w:p w:rsidR="00960589" w:rsidRPr="00960589" w:rsidRDefault="00960589" w:rsidP="00960589">
      <w:r w:rsidRPr="00960589">
        <w:rPr>
          <w:b/>
          <w:bCs/>
        </w:rPr>
        <w:t>Position Summary:</w:t>
      </w:r>
      <w:r w:rsidRPr="00960589">
        <w:br/>
        <w:t xml:space="preserve">The Grants Coordinator </w:t>
      </w:r>
      <w:r w:rsidR="00607EA6">
        <w:t>works closely with the</w:t>
      </w:r>
      <w:r w:rsidR="00381312" w:rsidRPr="00381312">
        <w:t xml:space="preserve"> </w:t>
      </w:r>
      <w:r w:rsidR="00381312">
        <w:t>Vice Chair of Research and the</w:t>
      </w:r>
      <w:r w:rsidR="00607EA6">
        <w:t xml:space="preserve"> Director of Research Admini</w:t>
      </w:r>
      <w:r w:rsidR="00381312">
        <w:t xml:space="preserve">stration </w:t>
      </w:r>
      <w:r w:rsidR="00607EA6">
        <w:t xml:space="preserve">to </w:t>
      </w:r>
      <w:r w:rsidRPr="00960589">
        <w:t>provide pre</w:t>
      </w:r>
      <w:r w:rsidR="00BD3FAF">
        <w:t>-</w:t>
      </w:r>
      <w:r w:rsidR="008C6767">
        <w:t xml:space="preserve"> and post-</w:t>
      </w:r>
      <w:r w:rsidRPr="00960589">
        <w:t xml:space="preserve">award administrative support </w:t>
      </w:r>
      <w:r w:rsidR="00607EA6">
        <w:t>for the Department of Population Health</w:t>
      </w:r>
      <w:r w:rsidRPr="00960589">
        <w:t xml:space="preserve">. </w:t>
      </w:r>
      <w:r w:rsidR="00607EA6">
        <w:t xml:space="preserve"> </w:t>
      </w:r>
    </w:p>
    <w:p w:rsidR="00960589" w:rsidRPr="00960589" w:rsidRDefault="00960589" w:rsidP="00960589">
      <w:pPr>
        <w:rPr>
          <w:b/>
        </w:rPr>
      </w:pPr>
      <w:r w:rsidRPr="00960589">
        <w:rPr>
          <w:b/>
        </w:rPr>
        <w:t>Duties &amp; Responsibilities:</w:t>
      </w:r>
    </w:p>
    <w:p w:rsidR="00607EA6" w:rsidRDefault="00607EA6" w:rsidP="00607EA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Maintain records to support </w:t>
      </w:r>
      <w:r w:rsidR="00381312">
        <w:t>review of faculty effort for an</w:t>
      </w:r>
      <w:r>
        <w:t xml:space="preserve"> annual p</w:t>
      </w:r>
      <w:r w:rsidR="00381312">
        <w:t xml:space="preserve">rocess with faculty records, for </w:t>
      </w:r>
      <w:r>
        <w:t>federal time and effor</w:t>
      </w:r>
      <w:r w:rsidR="00115A0C">
        <w:t>t reporting</w:t>
      </w:r>
      <w:r>
        <w:t>, and for a quarterly internal review process with each division.</w:t>
      </w:r>
    </w:p>
    <w:p w:rsidR="00607EA6" w:rsidRDefault="00607EA6" w:rsidP="00607EA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Maintain grants-related report</w:t>
      </w:r>
      <w:r w:rsidR="00381312">
        <w:t xml:space="preserve">s at the department level including </w:t>
      </w:r>
      <w:r w:rsidR="00AC1962">
        <w:t xml:space="preserve">number of </w:t>
      </w:r>
      <w:r w:rsidR="00381312">
        <w:t xml:space="preserve">submissions, awards </w:t>
      </w:r>
      <w:r>
        <w:t>and success rates</w:t>
      </w:r>
      <w:r w:rsidR="00381312">
        <w:t xml:space="preserve"> especially related to large collaborative grants</w:t>
      </w:r>
      <w:r>
        <w:t xml:space="preserve">. </w:t>
      </w:r>
    </w:p>
    <w:p w:rsidR="00607EA6" w:rsidRDefault="000B0F07" w:rsidP="00607EA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Validate data reported</w:t>
      </w:r>
      <w:r w:rsidR="00607EA6">
        <w:t xml:space="preserve"> in the institution’s research dashboard </w:t>
      </w:r>
      <w:bookmarkStart w:id="0" w:name="_GoBack"/>
      <w:bookmarkEnd w:id="0"/>
      <w:r>
        <w:t>against internal records</w:t>
      </w:r>
      <w:r w:rsidR="00607EA6">
        <w:t xml:space="preserve">.  </w:t>
      </w:r>
    </w:p>
    <w:p w:rsidR="00497D4B" w:rsidRPr="00997DF2" w:rsidRDefault="00607EA6" w:rsidP="00497D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color w:val="000000"/>
        </w:rPr>
      </w:pPr>
      <w:r>
        <w:t>Provide pre-award support</w:t>
      </w:r>
      <w:r w:rsidR="00997DF2">
        <w:t xml:space="preserve"> to Divisions as needed including c</w:t>
      </w:r>
      <w:r w:rsidR="00497D4B" w:rsidRPr="00997DF2">
        <w:rPr>
          <w:rFonts w:eastAsia="Times New Roman" w:cs="Times New Roman"/>
          <w:color w:val="000000"/>
        </w:rPr>
        <w:t>omplet</w:t>
      </w:r>
      <w:r w:rsidR="00997DF2">
        <w:rPr>
          <w:rFonts w:eastAsia="Times New Roman" w:cs="Times New Roman"/>
          <w:color w:val="000000"/>
        </w:rPr>
        <w:t>ing</w:t>
      </w:r>
      <w:r w:rsidR="00497D4B" w:rsidRPr="00997DF2">
        <w:rPr>
          <w:rFonts w:eastAsia="Times New Roman" w:cs="Times New Roman"/>
          <w:color w:val="000000"/>
        </w:rPr>
        <w:t xml:space="preserve"> all non-scientific portions of grant applications for Principal Investigators.  Gather required documents from collaborators and subcontractor organizations as needed.  Enter </w:t>
      </w:r>
      <w:r w:rsidR="00FF34F3">
        <w:rPr>
          <w:rFonts w:eastAsia="Times New Roman" w:cs="Times New Roman"/>
          <w:color w:val="000000"/>
        </w:rPr>
        <w:t>grant into Research Navigator and work w</w:t>
      </w:r>
      <w:r w:rsidR="00497D4B" w:rsidRPr="00997DF2">
        <w:rPr>
          <w:rFonts w:eastAsia="Times New Roman" w:cs="Times New Roman"/>
          <w:color w:val="000000"/>
        </w:rPr>
        <w:t>ith the department and Sponsored</w:t>
      </w:r>
      <w:r w:rsidR="00FF34F3">
        <w:rPr>
          <w:rFonts w:eastAsia="Times New Roman" w:cs="Times New Roman"/>
          <w:color w:val="000000"/>
        </w:rPr>
        <w:t xml:space="preserve"> Programs Administration</w:t>
      </w:r>
      <w:r w:rsidR="00497D4B" w:rsidRPr="00997DF2">
        <w:rPr>
          <w:rFonts w:eastAsia="Times New Roman" w:cs="Times New Roman"/>
          <w:color w:val="000000"/>
        </w:rPr>
        <w:t xml:space="preserve"> t</w:t>
      </w:r>
      <w:r w:rsidR="00FF34F3">
        <w:rPr>
          <w:rFonts w:eastAsia="Times New Roman" w:cs="Times New Roman"/>
          <w:color w:val="000000"/>
        </w:rPr>
        <w:t>o</w:t>
      </w:r>
      <w:r w:rsidR="00497D4B" w:rsidRPr="00997DF2">
        <w:rPr>
          <w:rFonts w:eastAsia="Times New Roman" w:cs="Times New Roman"/>
          <w:color w:val="000000"/>
        </w:rPr>
        <w:t xml:space="preserve"> ensure the grant is submitted by the funder due date.</w:t>
      </w:r>
    </w:p>
    <w:p w:rsidR="00CA5A47" w:rsidRPr="00497D4B" w:rsidRDefault="00CA5A47" w:rsidP="00497D4B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</w:pPr>
      <w:r w:rsidRPr="00497D4B">
        <w:rPr>
          <w:rFonts w:eastAsia="Times New Roman" w:cs="Times New Roman"/>
          <w:color w:val="000000"/>
        </w:rPr>
        <w:t>Work closely with</w:t>
      </w:r>
      <w:r w:rsidR="00497D4B">
        <w:rPr>
          <w:rFonts w:eastAsia="Times New Roman" w:cs="Times New Roman"/>
          <w:color w:val="000000"/>
        </w:rPr>
        <w:t xml:space="preserve"> Director of Research Administration to conduct initial reviews of </w:t>
      </w:r>
      <w:r w:rsidR="00B74C37">
        <w:rPr>
          <w:rFonts w:eastAsia="Times New Roman" w:cs="Times New Roman"/>
          <w:color w:val="000000"/>
        </w:rPr>
        <w:t>basic</w:t>
      </w:r>
      <w:r w:rsidR="00497D4B">
        <w:rPr>
          <w:rFonts w:eastAsia="Times New Roman" w:cs="Times New Roman"/>
          <w:color w:val="000000"/>
        </w:rPr>
        <w:t xml:space="preserve"> grant submissions and </w:t>
      </w:r>
      <w:r w:rsidRPr="00497D4B">
        <w:rPr>
          <w:rFonts w:eastAsia="Times New Roman" w:cs="Times New Roman"/>
          <w:color w:val="000000"/>
        </w:rPr>
        <w:t xml:space="preserve">non-competing </w:t>
      </w:r>
      <w:r w:rsidR="00497D4B">
        <w:rPr>
          <w:rFonts w:eastAsia="Times New Roman" w:cs="Times New Roman"/>
          <w:color w:val="000000"/>
        </w:rPr>
        <w:t xml:space="preserve">continuations.  </w:t>
      </w:r>
      <w:r w:rsidRPr="00497D4B">
        <w:rPr>
          <w:rFonts w:eastAsia="Times New Roman" w:cs="Times New Roman"/>
          <w:color w:val="000000"/>
        </w:rPr>
        <w:t xml:space="preserve">  </w:t>
      </w:r>
    </w:p>
    <w:p w:rsidR="00CA5A47" w:rsidRDefault="00997DF2" w:rsidP="00CA5A47">
      <w:pPr>
        <w:numPr>
          <w:ilvl w:val="0"/>
          <w:numId w:val="1"/>
        </w:numPr>
        <w:spacing w:after="0" w:line="240" w:lineRule="auto"/>
      </w:pPr>
      <w:r>
        <w:t>Provide guidance to faculty and staff rel</w:t>
      </w:r>
      <w:r w:rsidR="00D54D9B">
        <w:t>ated to sponsor requirements as well as</w:t>
      </w:r>
      <w:r>
        <w:t xml:space="preserve"> institutional and departmental grants policy.  </w:t>
      </w:r>
    </w:p>
    <w:p w:rsidR="008E23A9" w:rsidRDefault="008E23A9" w:rsidP="00CA5A47">
      <w:pPr>
        <w:numPr>
          <w:ilvl w:val="0"/>
          <w:numId w:val="1"/>
        </w:numPr>
        <w:spacing w:after="0" w:line="240" w:lineRule="auto"/>
      </w:pPr>
      <w:r>
        <w:t>Support</w:t>
      </w:r>
      <w:r w:rsidR="004613A6">
        <w:t xml:space="preserve"> Vice Chair of Research in</w:t>
      </w:r>
      <w:r>
        <w:t xml:space="preserve"> implementing mock study sections, researching funding opportunities, </w:t>
      </w:r>
      <w:r w:rsidR="00034741">
        <w:t xml:space="preserve">and </w:t>
      </w:r>
      <w:r>
        <w:t xml:space="preserve">gathering and disseminating resource documents to foster stronger grant applications. </w:t>
      </w:r>
    </w:p>
    <w:p w:rsidR="00F20971" w:rsidRDefault="00F20971" w:rsidP="00CA5A47">
      <w:pPr>
        <w:numPr>
          <w:ilvl w:val="0"/>
          <w:numId w:val="1"/>
        </w:numPr>
        <w:spacing w:after="0" w:line="240" w:lineRule="auto"/>
      </w:pPr>
      <w:r>
        <w:t>Pe</w:t>
      </w:r>
      <w:r w:rsidR="00682B79">
        <w:t>rform other duties as assigned.</w:t>
      </w:r>
      <w:r>
        <w:t xml:space="preserve"> </w:t>
      </w:r>
    </w:p>
    <w:p w:rsidR="00354FB3" w:rsidRDefault="00354FB3" w:rsidP="00960589">
      <w:pPr>
        <w:rPr>
          <w:b/>
          <w:bCs/>
        </w:rPr>
      </w:pPr>
    </w:p>
    <w:p w:rsidR="00BE12C4" w:rsidRDefault="00960589" w:rsidP="00354FB3">
      <w:pPr>
        <w:spacing w:line="240" w:lineRule="auto"/>
      </w:pPr>
      <w:r w:rsidRPr="00960589">
        <w:rPr>
          <w:b/>
          <w:bCs/>
        </w:rPr>
        <w:t>Minimum Qualifications:</w:t>
      </w:r>
      <w:r w:rsidRPr="00960589">
        <w:br/>
        <w:t>Bachelor’s degree in Business, Health Administration or a related discipline, and a minimum of three to five years’ relevant combination of education and experience; Experience working in a team oriented environment with ability to take initiative and work independently; Proven ability to meet deadlines and produce high quality products; Related experience in an academic research administration environment strongly preferred. Thorough knowledge of pre</w:t>
      </w:r>
      <w:r w:rsidR="0017185E">
        <w:t>- and post-</w:t>
      </w:r>
      <w:r w:rsidRPr="00960589">
        <w:t>award grants administration;</w:t>
      </w:r>
      <w:r w:rsidR="0017185E">
        <w:t xml:space="preserve"> </w:t>
      </w:r>
      <w:r w:rsidRPr="00960589">
        <w:t>Understands federal, state and local policies governing sponsored research; Basic knowledge of accounting, budgeting and finance. Excellent verbal and written communication skills, ability to support and work with a diverse group of faculty and staff, and interpersonal and problem-solving skills required;</w:t>
      </w:r>
      <w:r w:rsidR="0017185E">
        <w:t xml:space="preserve"> </w:t>
      </w:r>
      <w:r w:rsidRPr="00960589">
        <w:t>Ability to implement, and interpret policies and procedures and communicate sensitive information verbally and in writing to a diverse population; Ability to assess situations and provide solutions to mitigate problems or issues during grants submission process;</w:t>
      </w:r>
      <w:r w:rsidR="0017185E">
        <w:t xml:space="preserve"> </w:t>
      </w:r>
      <w:r w:rsidRPr="00960589">
        <w:t xml:space="preserve">Demonstrated ability to work independently. </w:t>
      </w:r>
      <w:r w:rsidRPr="00960589">
        <w:br/>
      </w:r>
      <w:r w:rsidRPr="00960589">
        <w:br/>
      </w:r>
      <w:r w:rsidRPr="00960589">
        <w:rPr>
          <w:b/>
          <w:bCs/>
        </w:rPr>
        <w:t>Preferred Qualifications:</w:t>
      </w:r>
      <w:r w:rsidRPr="00960589">
        <w:br/>
        <w:t xml:space="preserve">Expertise in Microsoft Office software; strength in database applications </w:t>
      </w:r>
      <w:r w:rsidRPr="00960589">
        <w:br/>
      </w:r>
      <w:r w:rsidRPr="00960589">
        <w:br/>
      </w:r>
      <w:r w:rsidRPr="00960589">
        <w:rPr>
          <w:b/>
          <w:bCs/>
        </w:rPr>
        <w:t>Working Conditions/Physical Demands:</w:t>
      </w:r>
      <w:r w:rsidRPr="00960589">
        <w:br/>
        <w:t>Business Office Setting.</w:t>
      </w:r>
    </w:p>
    <w:p w:rsidR="00BE12C4" w:rsidRPr="00960589" w:rsidRDefault="00BE12C4" w:rsidP="00960589"/>
    <w:sectPr w:rsidR="00BE12C4" w:rsidRPr="00960589" w:rsidSect="00354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696"/>
    <w:multiLevelType w:val="hybridMultilevel"/>
    <w:tmpl w:val="A9C6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159F"/>
    <w:multiLevelType w:val="hybridMultilevel"/>
    <w:tmpl w:val="F3BAE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F3DF3"/>
    <w:multiLevelType w:val="hybridMultilevel"/>
    <w:tmpl w:val="CB22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9"/>
    <w:rsid w:val="00034741"/>
    <w:rsid w:val="000B0F07"/>
    <w:rsid w:val="000B419F"/>
    <w:rsid w:val="00115A0C"/>
    <w:rsid w:val="00147CBA"/>
    <w:rsid w:val="0017185E"/>
    <w:rsid w:val="001D7E17"/>
    <w:rsid w:val="002603A3"/>
    <w:rsid w:val="00354FB3"/>
    <w:rsid w:val="00381312"/>
    <w:rsid w:val="004613A6"/>
    <w:rsid w:val="00497D4B"/>
    <w:rsid w:val="004A3A31"/>
    <w:rsid w:val="005C28EB"/>
    <w:rsid w:val="006025CE"/>
    <w:rsid w:val="00607EA6"/>
    <w:rsid w:val="00682B79"/>
    <w:rsid w:val="006B333A"/>
    <w:rsid w:val="006F465D"/>
    <w:rsid w:val="00755110"/>
    <w:rsid w:val="008332D2"/>
    <w:rsid w:val="008523BB"/>
    <w:rsid w:val="008572E7"/>
    <w:rsid w:val="008B60D2"/>
    <w:rsid w:val="008C6767"/>
    <w:rsid w:val="008E23A9"/>
    <w:rsid w:val="00926984"/>
    <w:rsid w:val="00960589"/>
    <w:rsid w:val="00997DF2"/>
    <w:rsid w:val="00AC1962"/>
    <w:rsid w:val="00AC473C"/>
    <w:rsid w:val="00B74C37"/>
    <w:rsid w:val="00BD3FAF"/>
    <w:rsid w:val="00BE12C4"/>
    <w:rsid w:val="00CA4463"/>
    <w:rsid w:val="00CA5A47"/>
    <w:rsid w:val="00D54D9B"/>
    <w:rsid w:val="00E30032"/>
    <w:rsid w:val="00E847F3"/>
    <w:rsid w:val="00ED5DB8"/>
    <w:rsid w:val="00F20971"/>
    <w:rsid w:val="00F70938"/>
    <w:rsid w:val="00FE7E6B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5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5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3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8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42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7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2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9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5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76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22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33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2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42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32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2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79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Valued Customer</cp:lastModifiedBy>
  <cp:revision>21</cp:revision>
  <cp:lastPrinted>2013-12-05T14:46:00Z</cp:lastPrinted>
  <dcterms:created xsi:type="dcterms:W3CDTF">2016-10-19T13:42:00Z</dcterms:created>
  <dcterms:modified xsi:type="dcterms:W3CDTF">2016-10-20T01:34:00Z</dcterms:modified>
</cp:coreProperties>
</file>