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1AA7C" w14:textId="77777777" w:rsidR="008E0F3A" w:rsidRPr="00CB7589" w:rsidRDefault="008E0F3A" w:rsidP="008E0F3A">
      <w:pPr>
        <w:widowControl w:val="0"/>
        <w:jc w:val="center"/>
        <w:rPr>
          <w:rFonts w:ascii="Arial" w:eastAsia="Arial" w:hAnsi="Arial" w:cs="Arial"/>
          <w:b/>
          <w:bCs/>
          <w:sz w:val="28"/>
          <w:szCs w:val="28"/>
          <w:lang w:val="en"/>
        </w:rPr>
      </w:pPr>
      <w:r w:rsidRPr="00CB7589">
        <w:rPr>
          <w:rFonts w:ascii="Arial" w:eastAsia="Arial" w:hAnsi="Arial" w:cs="Arial"/>
          <w:b/>
          <w:bCs/>
          <w:sz w:val="28"/>
          <w:szCs w:val="28"/>
          <w:lang w:val="en"/>
        </w:rPr>
        <w:t>Director of Research, Grants, &amp; Contracts</w:t>
      </w:r>
    </w:p>
    <w:p w14:paraId="7403BA0F" w14:textId="77777777" w:rsidR="006B00AC" w:rsidRPr="0086077F" w:rsidRDefault="006B00AC" w:rsidP="008E0F3A">
      <w:pPr>
        <w:widowControl w:val="0"/>
        <w:jc w:val="center"/>
        <w:rPr>
          <w:rFonts w:ascii="Arial" w:hAnsi="Arial" w:cs="Arial"/>
          <w:b/>
          <w:bCs/>
          <w:sz w:val="22"/>
          <w:szCs w:val="22"/>
          <w:lang w:val="en"/>
        </w:rPr>
      </w:pPr>
    </w:p>
    <w:p w14:paraId="36CA78E6" w14:textId="77777777" w:rsidR="009E38F1" w:rsidRPr="00231E2E" w:rsidRDefault="009E38F1" w:rsidP="009E38F1">
      <w:pPr>
        <w:widowControl w:val="0"/>
        <w:rPr>
          <w:rFonts w:ascii="Arial" w:hAnsi="Arial" w:cs="Arial"/>
          <w:sz w:val="22"/>
          <w:szCs w:val="22"/>
          <w:lang w:val="en"/>
        </w:rPr>
      </w:pPr>
      <w:r w:rsidRPr="00231E2E">
        <w:rPr>
          <w:rFonts w:ascii="Arial" w:eastAsia="Arial" w:hAnsi="Arial" w:cs="Arial"/>
          <w:sz w:val="22"/>
          <w:szCs w:val="22"/>
          <w:lang w:val="en"/>
        </w:rPr>
        <w:t xml:space="preserve">NKU is searching for an enthusiastic leader to work with faculty and staff across all disciplines at the University </w:t>
      </w:r>
      <w:bookmarkStart w:id="0" w:name="_GoBack"/>
      <w:bookmarkEnd w:id="0"/>
      <w:r w:rsidRPr="00231E2E">
        <w:rPr>
          <w:rFonts w:ascii="Arial" w:eastAsia="Arial" w:hAnsi="Arial" w:cs="Arial"/>
          <w:sz w:val="22"/>
          <w:szCs w:val="22"/>
          <w:lang w:val="en"/>
        </w:rPr>
        <w:t xml:space="preserve">to increase the quantity and quality of submitted grant proposals.  The responsibilities of the Director include the following:  </w:t>
      </w:r>
    </w:p>
    <w:p w14:paraId="108CED12" w14:textId="77777777" w:rsidR="009E38F1" w:rsidRPr="00231E2E" w:rsidRDefault="009E38F1" w:rsidP="009E38F1">
      <w:pPr>
        <w:pStyle w:val="ListParagraph"/>
        <w:widowControl w:val="0"/>
        <w:numPr>
          <w:ilvl w:val="0"/>
          <w:numId w:val="6"/>
        </w:numPr>
        <w:ind w:left="720"/>
        <w:rPr>
          <w:rFonts w:asciiTheme="minorHAnsi" w:eastAsiaTheme="minorEastAsia" w:hAnsiTheme="minorHAnsi" w:cstheme="minorBidi"/>
          <w:color w:val="000000" w:themeColor="text1"/>
          <w:sz w:val="22"/>
          <w:szCs w:val="22"/>
          <w:lang w:val="en"/>
        </w:rPr>
      </w:pPr>
      <w:r w:rsidRPr="00231E2E">
        <w:rPr>
          <w:rFonts w:ascii="Arial" w:eastAsia="Arial" w:hAnsi="Arial" w:cs="Arial"/>
          <w:sz w:val="22"/>
          <w:szCs w:val="22"/>
          <w:lang w:val="en"/>
        </w:rPr>
        <w:t xml:space="preserve">Coordinating all externally funded grants and contracts for faculty and staff </w:t>
      </w:r>
    </w:p>
    <w:p w14:paraId="096F7308" w14:textId="77777777" w:rsidR="009E38F1" w:rsidRPr="00231E2E" w:rsidRDefault="009E38F1" w:rsidP="009E38F1">
      <w:pPr>
        <w:pStyle w:val="ListParagraph"/>
        <w:widowControl w:val="0"/>
        <w:numPr>
          <w:ilvl w:val="0"/>
          <w:numId w:val="6"/>
        </w:numPr>
        <w:ind w:left="720"/>
        <w:rPr>
          <w:rFonts w:asciiTheme="minorHAnsi" w:eastAsiaTheme="minorEastAsia" w:hAnsiTheme="minorHAnsi" w:cstheme="minorBidi"/>
          <w:color w:val="000000" w:themeColor="text1"/>
          <w:sz w:val="22"/>
          <w:szCs w:val="22"/>
          <w:lang w:val="en"/>
        </w:rPr>
      </w:pPr>
      <w:r w:rsidRPr="00231E2E">
        <w:rPr>
          <w:rFonts w:ascii="Arial" w:eastAsia="Arial" w:hAnsi="Arial" w:cs="Arial"/>
          <w:sz w:val="22"/>
          <w:szCs w:val="22"/>
          <w:lang w:val="en"/>
        </w:rPr>
        <w:t>Working cooperatively with the Vice Provost for Graduate Education, Research, and Outreach to increase external funding and to support faculty and students</w:t>
      </w:r>
    </w:p>
    <w:p w14:paraId="139CA2D2" w14:textId="77777777" w:rsidR="009E38F1" w:rsidRPr="00231E2E" w:rsidRDefault="009E38F1" w:rsidP="009E38F1">
      <w:pPr>
        <w:pStyle w:val="ListParagraph"/>
        <w:widowControl w:val="0"/>
        <w:numPr>
          <w:ilvl w:val="0"/>
          <w:numId w:val="6"/>
        </w:numPr>
        <w:ind w:left="720"/>
        <w:rPr>
          <w:rFonts w:asciiTheme="minorHAnsi" w:eastAsiaTheme="minorEastAsia" w:hAnsiTheme="minorHAnsi" w:cstheme="minorBidi"/>
          <w:color w:val="000000" w:themeColor="text1"/>
          <w:sz w:val="22"/>
          <w:szCs w:val="22"/>
          <w:lang w:val="en"/>
        </w:rPr>
      </w:pPr>
      <w:r w:rsidRPr="00231E2E">
        <w:rPr>
          <w:rFonts w:ascii="Arial" w:eastAsia="Arial" w:hAnsi="Arial" w:cs="Arial"/>
          <w:sz w:val="22"/>
          <w:szCs w:val="22"/>
          <w:lang w:val="en"/>
        </w:rPr>
        <w:t>Providing proactive support services necessary to encourage successful grant writing in all disciplines</w:t>
      </w:r>
    </w:p>
    <w:p w14:paraId="7B1F0C81" w14:textId="77777777" w:rsidR="009E38F1" w:rsidRPr="00231E2E" w:rsidRDefault="009E38F1" w:rsidP="009E38F1">
      <w:pPr>
        <w:pStyle w:val="ListParagraph"/>
        <w:widowControl w:val="0"/>
        <w:numPr>
          <w:ilvl w:val="0"/>
          <w:numId w:val="6"/>
        </w:numPr>
        <w:ind w:left="720"/>
        <w:rPr>
          <w:rFonts w:ascii="Arial" w:eastAsia="Arial" w:hAnsi="Arial" w:cs="Arial"/>
          <w:color w:val="000000" w:themeColor="text1"/>
          <w:sz w:val="22"/>
          <w:szCs w:val="22"/>
        </w:rPr>
      </w:pPr>
      <w:r w:rsidRPr="00231E2E">
        <w:rPr>
          <w:rFonts w:ascii="Arial" w:eastAsia="Arial" w:hAnsi="Arial" w:cs="Arial"/>
          <w:sz w:val="22"/>
          <w:szCs w:val="22"/>
          <w:lang w:val="en"/>
        </w:rPr>
        <w:t>Maintaining relationships with external funding agencies</w:t>
      </w:r>
    </w:p>
    <w:p w14:paraId="3698B775" w14:textId="77777777" w:rsidR="009E38F1" w:rsidRPr="00231E2E" w:rsidRDefault="009E38F1" w:rsidP="008E0F3A">
      <w:pPr>
        <w:widowControl w:val="0"/>
        <w:rPr>
          <w:rFonts w:ascii="Arial" w:eastAsia="Arial" w:hAnsi="Arial" w:cs="Arial"/>
          <w:sz w:val="22"/>
          <w:szCs w:val="22"/>
          <w:lang w:val="en"/>
        </w:rPr>
      </w:pPr>
    </w:p>
    <w:p w14:paraId="72CC22F5" w14:textId="7E39722D" w:rsidR="008E0F3A" w:rsidRPr="00231E2E" w:rsidRDefault="008E0F3A" w:rsidP="008E0F3A">
      <w:pPr>
        <w:widowControl w:val="0"/>
        <w:rPr>
          <w:rFonts w:ascii="Arial" w:hAnsi="Arial" w:cs="Arial"/>
          <w:sz w:val="22"/>
          <w:szCs w:val="22"/>
          <w:lang w:val="en"/>
        </w:rPr>
      </w:pPr>
      <w:r w:rsidRPr="00231E2E">
        <w:rPr>
          <w:rFonts w:ascii="Arial" w:eastAsia="Arial" w:hAnsi="Arial" w:cs="Arial"/>
          <w:sz w:val="22"/>
          <w:szCs w:val="22"/>
          <w:lang w:val="en"/>
        </w:rPr>
        <w:t xml:space="preserve">Northern Kentucky University </w:t>
      </w:r>
      <w:r w:rsidR="0086077F" w:rsidRPr="00231E2E">
        <w:rPr>
          <w:rFonts w:ascii="Arial" w:eastAsia="Arial" w:hAnsi="Arial" w:cs="Arial"/>
          <w:sz w:val="22"/>
          <w:szCs w:val="22"/>
          <w:lang w:val="en"/>
        </w:rPr>
        <w:t xml:space="preserve">(NKU) </w:t>
      </w:r>
      <w:r w:rsidRPr="00231E2E">
        <w:rPr>
          <w:rFonts w:ascii="Arial" w:eastAsia="Arial" w:hAnsi="Arial" w:cs="Arial"/>
          <w:sz w:val="22"/>
          <w:szCs w:val="22"/>
          <w:lang w:val="en"/>
        </w:rPr>
        <w:t>is a growing public comprehensive university located in the Cincinnati, Ohio metropolitan area, serv</w:t>
      </w:r>
      <w:r w:rsidR="2852F687" w:rsidRPr="00231E2E">
        <w:rPr>
          <w:rFonts w:ascii="Arial" w:eastAsia="Arial" w:hAnsi="Arial" w:cs="Arial"/>
          <w:sz w:val="22"/>
          <w:szCs w:val="22"/>
          <w:lang w:val="en"/>
        </w:rPr>
        <w:t>ing</w:t>
      </w:r>
      <w:r w:rsidRPr="00231E2E">
        <w:rPr>
          <w:rFonts w:ascii="Arial" w:eastAsia="Arial" w:hAnsi="Arial" w:cs="Arial"/>
          <w:sz w:val="22"/>
          <w:szCs w:val="22"/>
          <w:lang w:val="en"/>
        </w:rPr>
        <w:t xml:space="preserve"> approximately 15,000 students in its undergraduate and graduate programs. </w:t>
      </w:r>
      <w:r w:rsidR="0086077F" w:rsidRPr="00231E2E">
        <w:rPr>
          <w:rFonts w:ascii="Arial" w:eastAsia="Arial" w:hAnsi="Arial" w:cs="Arial"/>
          <w:sz w:val="22"/>
          <w:szCs w:val="22"/>
          <w:lang w:val="en"/>
        </w:rPr>
        <w:t xml:space="preserve">NKU </w:t>
      </w:r>
      <w:r w:rsidRPr="00231E2E">
        <w:rPr>
          <w:rFonts w:ascii="Arial" w:eastAsia="Arial" w:hAnsi="Arial" w:cs="Arial"/>
          <w:sz w:val="22"/>
          <w:szCs w:val="22"/>
          <w:lang w:val="en"/>
        </w:rPr>
        <w:t>is committed to offering innovative, student-centered education and fostering scholarly and creative endeavors that impact not only on scholarly or artistic audiences but also local, regional, statewide, national</w:t>
      </w:r>
      <w:r w:rsidR="1E31A4A6" w:rsidRPr="00231E2E">
        <w:rPr>
          <w:rFonts w:ascii="Arial" w:eastAsia="Arial" w:hAnsi="Arial" w:cs="Arial"/>
          <w:sz w:val="22"/>
          <w:szCs w:val="22"/>
          <w:lang w:val="en"/>
        </w:rPr>
        <w:t>,</w:t>
      </w:r>
      <w:r w:rsidRPr="00231E2E">
        <w:rPr>
          <w:rFonts w:ascii="Arial" w:eastAsia="Arial" w:hAnsi="Arial" w:cs="Arial"/>
          <w:sz w:val="22"/>
          <w:szCs w:val="22"/>
          <w:lang w:val="en"/>
        </w:rPr>
        <w:t xml:space="preserve"> and international communities. </w:t>
      </w:r>
    </w:p>
    <w:p w14:paraId="1C66085E" w14:textId="77777777" w:rsidR="0086077F" w:rsidRPr="00231E2E" w:rsidRDefault="0086077F" w:rsidP="008E0F3A">
      <w:pPr>
        <w:widowControl w:val="0"/>
        <w:rPr>
          <w:rFonts w:ascii="Arial" w:hAnsi="Arial" w:cs="Arial"/>
          <w:sz w:val="22"/>
          <w:szCs w:val="22"/>
          <w:lang w:val="en"/>
        </w:rPr>
      </w:pPr>
    </w:p>
    <w:p w14:paraId="547BA3E0" w14:textId="7919D8FC" w:rsidR="3B421081" w:rsidRPr="00231E2E" w:rsidRDefault="008E0F3A" w:rsidP="00CB7589">
      <w:pPr>
        <w:widowControl w:val="0"/>
        <w:rPr>
          <w:sz w:val="22"/>
          <w:szCs w:val="22"/>
        </w:rPr>
      </w:pPr>
      <w:r w:rsidRPr="00231E2E">
        <w:rPr>
          <w:rFonts w:ascii="Arial" w:eastAsia="Arial" w:hAnsi="Arial" w:cs="Arial"/>
          <w:b/>
          <w:bCs/>
          <w:sz w:val="22"/>
          <w:szCs w:val="22"/>
          <w:lang w:val="en"/>
        </w:rPr>
        <w:t>DUTIES:</w:t>
      </w:r>
      <w:r w:rsidR="00CB7589" w:rsidRPr="00231E2E">
        <w:rPr>
          <w:rFonts w:ascii="Arial" w:eastAsia="Arial" w:hAnsi="Arial" w:cs="Arial"/>
          <w:b/>
          <w:bCs/>
          <w:sz w:val="22"/>
          <w:szCs w:val="22"/>
          <w:lang w:val="en"/>
        </w:rPr>
        <w:t xml:space="preserve"> </w:t>
      </w:r>
      <w:r w:rsidRPr="00231E2E">
        <w:rPr>
          <w:rFonts w:ascii="Arial" w:eastAsia="Arial" w:hAnsi="Arial" w:cs="Arial"/>
          <w:sz w:val="22"/>
          <w:szCs w:val="22"/>
          <w:lang w:val="en"/>
        </w:rPr>
        <w:t>The Office of Research, Grants, and Contracts (RGC) has</w:t>
      </w:r>
      <w:r w:rsidR="002224BA" w:rsidRPr="00231E2E">
        <w:rPr>
          <w:rFonts w:ascii="Arial" w:eastAsia="Arial" w:hAnsi="Arial" w:cs="Arial"/>
          <w:sz w:val="22"/>
          <w:szCs w:val="22"/>
          <w:lang w:val="en"/>
        </w:rPr>
        <w:t xml:space="preserve"> received over $38 million in external funding in the past five years. </w:t>
      </w:r>
      <w:r w:rsidRPr="00231E2E">
        <w:rPr>
          <w:rFonts w:ascii="Arial" w:eastAsia="Arial" w:hAnsi="Arial" w:cs="Arial"/>
          <w:sz w:val="22"/>
          <w:szCs w:val="22"/>
          <w:lang w:val="en"/>
        </w:rPr>
        <w:t xml:space="preserve">The </w:t>
      </w:r>
      <w:r w:rsidR="738F91A6" w:rsidRPr="00231E2E">
        <w:rPr>
          <w:rFonts w:ascii="Arial" w:eastAsia="Arial" w:hAnsi="Arial" w:cs="Arial"/>
          <w:sz w:val="22"/>
          <w:szCs w:val="22"/>
          <w:lang w:val="en"/>
        </w:rPr>
        <w:t>O</w:t>
      </w:r>
      <w:r w:rsidRPr="00231E2E">
        <w:rPr>
          <w:rFonts w:ascii="Arial" w:eastAsia="Arial" w:hAnsi="Arial" w:cs="Arial"/>
          <w:sz w:val="22"/>
          <w:szCs w:val="22"/>
          <w:lang w:val="en"/>
        </w:rPr>
        <w:t>ffice is responsible for the oversight of grant and contract administration, including pre-award and non-financial post-award functions. The Director</w:t>
      </w:r>
      <w:r w:rsidR="009E38F1" w:rsidRPr="00231E2E">
        <w:rPr>
          <w:rFonts w:ascii="Arial" w:eastAsia="Arial" w:hAnsi="Arial" w:cs="Arial"/>
          <w:sz w:val="22"/>
          <w:szCs w:val="22"/>
          <w:lang w:val="en"/>
        </w:rPr>
        <w:t>:</w:t>
      </w:r>
    </w:p>
    <w:p w14:paraId="4BAFEB78" w14:textId="77777777" w:rsidR="005A150C" w:rsidRPr="00231E2E" w:rsidRDefault="008E0F3A" w:rsidP="006B00AC">
      <w:pPr>
        <w:pStyle w:val="NoSpacing"/>
        <w:numPr>
          <w:ilvl w:val="0"/>
          <w:numId w:val="7"/>
        </w:numPr>
        <w:rPr>
          <w:rFonts w:ascii="Arial" w:eastAsia="Arial" w:hAnsi="Arial" w:cs="Arial"/>
          <w:lang w:val="en"/>
        </w:rPr>
      </w:pPr>
      <w:r w:rsidRPr="00231E2E">
        <w:rPr>
          <w:rFonts w:ascii="Arial" w:eastAsia="Arial" w:hAnsi="Arial" w:cs="Arial"/>
          <w:lang w:val="en"/>
        </w:rPr>
        <w:t>Plans, develops, implements, and monitors policies and systems</w:t>
      </w:r>
    </w:p>
    <w:p w14:paraId="0FEAE0F9" w14:textId="404EFA3B" w:rsidR="008E0F3A" w:rsidRPr="00231E2E" w:rsidRDefault="008E0F3A" w:rsidP="006B00AC">
      <w:pPr>
        <w:pStyle w:val="NoSpacing"/>
        <w:numPr>
          <w:ilvl w:val="0"/>
          <w:numId w:val="7"/>
        </w:numPr>
        <w:rPr>
          <w:rFonts w:eastAsiaTheme="minorEastAsia"/>
        </w:rPr>
      </w:pPr>
      <w:r w:rsidRPr="00231E2E">
        <w:rPr>
          <w:rFonts w:ascii="Arial" w:eastAsia="Arial" w:hAnsi="Arial" w:cs="Arial"/>
          <w:lang w:val="en"/>
        </w:rPr>
        <w:t xml:space="preserve">Oversees compliance programs and audit processes </w:t>
      </w:r>
    </w:p>
    <w:p w14:paraId="0715EE55" w14:textId="30E2750A" w:rsidR="008E0F3A" w:rsidRPr="00231E2E" w:rsidRDefault="008E0F3A" w:rsidP="006B00AC">
      <w:pPr>
        <w:pStyle w:val="NoSpacing"/>
        <w:numPr>
          <w:ilvl w:val="0"/>
          <w:numId w:val="7"/>
        </w:numPr>
        <w:rPr>
          <w:rFonts w:eastAsiaTheme="minorEastAsia"/>
        </w:rPr>
      </w:pPr>
      <w:r w:rsidRPr="00231E2E">
        <w:rPr>
          <w:rFonts w:ascii="Arial" w:eastAsia="Arial" w:hAnsi="Arial" w:cs="Arial"/>
          <w:lang w:val="en"/>
        </w:rPr>
        <w:t xml:space="preserve">Coordinates contract functions with other administrative units </w:t>
      </w:r>
    </w:p>
    <w:p w14:paraId="6B8A371A" w14:textId="6D022DE7" w:rsidR="5DBDE3CF" w:rsidRPr="00231E2E" w:rsidRDefault="008E0F3A" w:rsidP="006B00AC">
      <w:pPr>
        <w:pStyle w:val="NoSpacing"/>
        <w:numPr>
          <w:ilvl w:val="0"/>
          <w:numId w:val="7"/>
        </w:numPr>
        <w:rPr>
          <w:rFonts w:eastAsiaTheme="minorEastAsia"/>
        </w:rPr>
      </w:pPr>
      <w:r w:rsidRPr="00231E2E">
        <w:rPr>
          <w:rFonts w:ascii="Arial" w:eastAsia="Arial" w:hAnsi="Arial" w:cs="Arial"/>
          <w:lang w:val="en"/>
        </w:rPr>
        <w:t>Leads a professional staff</w:t>
      </w:r>
      <w:r w:rsidR="0086077F" w:rsidRPr="00231E2E">
        <w:rPr>
          <w:rFonts w:ascii="Arial" w:eastAsia="Arial" w:hAnsi="Arial" w:cs="Arial"/>
          <w:lang w:val="en"/>
        </w:rPr>
        <w:t xml:space="preserve"> of </w:t>
      </w:r>
      <w:r w:rsidR="6CC1995E" w:rsidRPr="00231E2E">
        <w:rPr>
          <w:rFonts w:ascii="Arial" w:eastAsia="Arial" w:hAnsi="Arial" w:cs="Arial"/>
          <w:lang w:val="en"/>
        </w:rPr>
        <w:t>five</w:t>
      </w:r>
      <w:r w:rsidR="0086077F" w:rsidRPr="00231E2E">
        <w:rPr>
          <w:rFonts w:ascii="Arial" w:eastAsia="Arial" w:hAnsi="Arial" w:cs="Arial"/>
          <w:lang w:val="en"/>
        </w:rPr>
        <w:t xml:space="preserve"> </w:t>
      </w:r>
      <w:r w:rsidRPr="00231E2E">
        <w:rPr>
          <w:rFonts w:ascii="Arial" w:eastAsia="Arial" w:hAnsi="Arial" w:cs="Arial"/>
          <w:lang w:val="en"/>
        </w:rPr>
        <w:t>in the expansion of the University's research capacity</w:t>
      </w:r>
    </w:p>
    <w:p w14:paraId="186FCEF0" w14:textId="07A7F207" w:rsidR="008E0F3A" w:rsidRPr="00231E2E" w:rsidRDefault="008E0F3A" w:rsidP="006B00AC">
      <w:pPr>
        <w:pStyle w:val="NoSpacing"/>
        <w:numPr>
          <w:ilvl w:val="0"/>
          <w:numId w:val="7"/>
        </w:numPr>
        <w:rPr>
          <w:rFonts w:eastAsiaTheme="minorEastAsia"/>
        </w:rPr>
      </w:pPr>
      <w:r w:rsidRPr="00231E2E">
        <w:rPr>
          <w:rFonts w:ascii="Arial" w:eastAsia="Arial" w:hAnsi="Arial" w:cs="Arial"/>
          <w:lang w:val="en"/>
        </w:rPr>
        <w:t>Initiates outreach to faculty, including the design of communication mechanisms and training programs for faculty and staff in proposal development and grant administration</w:t>
      </w:r>
    </w:p>
    <w:p w14:paraId="14628DA1" w14:textId="77777777" w:rsidR="008E0F3A" w:rsidRPr="00231E2E" w:rsidRDefault="008E0F3A" w:rsidP="008E0F3A">
      <w:pPr>
        <w:rPr>
          <w:rFonts w:ascii="Arial" w:hAnsi="Arial" w:cs="Arial"/>
          <w:sz w:val="22"/>
          <w:szCs w:val="22"/>
          <w:lang w:val="en"/>
        </w:rPr>
      </w:pPr>
    </w:p>
    <w:p w14:paraId="712FB63C" w14:textId="77777777" w:rsidR="009E38F1" w:rsidRPr="00231E2E" w:rsidRDefault="008E0F3A" w:rsidP="008E0F3A">
      <w:pPr>
        <w:widowControl w:val="0"/>
        <w:rPr>
          <w:rFonts w:ascii="Arial" w:eastAsia="Arial" w:hAnsi="Arial" w:cs="Arial"/>
          <w:sz w:val="22"/>
          <w:szCs w:val="22"/>
          <w:lang w:val="en"/>
        </w:rPr>
      </w:pPr>
      <w:r w:rsidRPr="00231E2E">
        <w:rPr>
          <w:rFonts w:ascii="Arial" w:eastAsia="Arial" w:hAnsi="Arial" w:cs="Arial"/>
          <w:b/>
          <w:bCs/>
          <w:sz w:val="22"/>
          <w:szCs w:val="22"/>
          <w:lang w:val="en"/>
        </w:rPr>
        <w:t xml:space="preserve">QUALIFICATIONS: </w:t>
      </w:r>
      <w:r w:rsidRPr="00231E2E">
        <w:rPr>
          <w:rFonts w:ascii="Arial" w:eastAsia="Arial" w:hAnsi="Arial" w:cs="Arial"/>
          <w:sz w:val="22"/>
          <w:szCs w:val="22"/>
          <w:lang w:val="en"/>
        </w:rPr>
        <w:t>The successful candidate will</w:t>
      </w:r>
      <w:r w:rsidR="009E38F1" w:rsidRPr="00231E2E">
        <w:rPr>
          <w:rFonts w:ascii="Arial" w:eastAsia="Arial" w:hAnsi="Arial" w:cs="Arial"/>
          <w:sz w:val="22"/>
          <w:szCs w:val="22"/>
          <w:lang w:val="en"/>
        </w:rPr>
        <w:t>:</w:t>
      </w:r>
    </w:p>
    <w:p w14:paraId="32C22AEE" w14:textId="0E3392B8" w:rsidR="009E38F1" w:rsidRPr="00231E2E" w:rsidRDefault="009E38F1" w:rsidP="009E38F1">
      <w:pPr>
        <w:pStyle w:val="ListParagraph"/>
        <w:widowControl w:val="0"/>
        <w:numPr>
          <w:ilvl w:val="0"/>
          <w:numId w:val="8"/>
        </w:numPr>
        <w:rPr>
          <w:rFonts w:ascii="Arial" w:eastAsia="Arial" w:hAnsi="Arial" w:cs="Arial"/>
          <w:sz w:val="22"/>
          <w:szCs w:val="22"/>
          <w:lang w:val="en"/>
        </w:rPr>
      </w:pPr>
      <w:r w:rsidRPr="00231E2E">
        <w:rPr>
          <w:rFonts w:ascii="Arial" w:eastAsia="Arial" w:hAnsi="Arial" w:cs="Arial"/>
          <w:sz w:val="22"/>
          <w:szCs w:val="22"/>
          <w:lang w:val="en"/>
        </w:rPr>
        <w:t>H</w:t>
      </w:r>
      <w:r w:rsidR="008E0F3A" w:rsidRPr="00231E2E">
        <w:rPr>
          <w:rFonts w:ascii="Arial" w:eastAsia="Arial" w:hAnsi="Arial" w:cs="Arial"/>
          <w:sz w:val="22"/>
          <w:szCs w:val="22"/>
          <w:lang w:val="en"/>
        </w:rPr>
        <w:t xml:space="preserve">ave at least seven years of leadership experience in an academic or non-profit setting </w:t>
      </w:r>
    </w:p>
    <w:p w14:paraId="07C37887" w14:textId="0C8F8624" w:rsidR="009E38F1" w:rsidRPr="00231E2E" w:rsidRDefault="009E38F1" w:rsidP="009E38F1">
      <w:pPr>
        <w:pStyle w:val="ListParagraph"/>
        <w:widowControl w:val="0"/>
        <w:numPr>
          <w:ilvl w:val="0"/>
          <w:numId w:val="8"/>
        </w:numPr>
        <w:rPr>
          <w:rFonts w:ascii="Arial" w:eastAsia="Arial" w:hAnsi="Arial" w:cs="Arial"/>
          <w:sz w:val="22"/>
          <w:szCs w:val="22"/>
          <w:lang w:val="en"/>
        </w:rPr>
      </w:pPr>
      <w:r w:rsidRPr="00231E2E">
        <w:rPr>
          <w:rFonts w:ascii="Arial" w:eastAsia="Arial" w:hAnsi="Arial" w:cs="Arial"/>
          <w:sz w:val="22"/>
          <w:szCs w:val="22"/>
          <w:lang w:val="en"/>
        </w:rPr>
        <w:t>Provide evidence of demonstrated</w:t>
      </w:r>
      <w:r w:rsidR="008E0F3A" w:rsidRPr="00231E2E">
        <w:rPr>
          <w:rFonts w:ascii="Arial" w:eastAsia="Arial" w:hAnsi="Arial" w:cs="Arial"/>
          <w:sz w:val="22"/>
          <w:szCs w:val="22"/>
          <w:lang w:val="en"/>
        </w:rPr>
        <w:t xml:space="preserve"> success in directing the work of a professional staff and providing effective management of a significant amount of external funding </w:t>
      </w:r>
    </w:p>
    <w:p w14:paraId="74ED5554" w14:textId="11E89A4C" w:rsidR="009E38F1" w:rsidRPr="00231E2E" w:rsidRDefault="009E38F1" w:rsidP="009E38F1">
      <w:pPr>
        <w:pStyle w:val="ListParagraph"/>
        <w:widowControl w:val="0"/>
        <w:numPr>
          <w:ilvl w:val="0"/>
          <w:numId w:val="8"/>
        </w:numPr>
        <w:rPr>
          <w:rFonts w:ascii="Arial" w:eastAsia="Arial" w:hAnsi="Arial" w:cs="Arial"/>
          <w:sz w:val="22"/>
          <w:szCs w:val="22"/>
          <w:lang w:val="en"/>
        </w:rPr>
      </w:pPr>
      <w:r w:rsidRPr="00231E2E">
        <w:rPr>
          <w:rFonts w:ascii="Arial" w:eastAsia="Arial" w:hAnsi="Arial" w:cs="Arial"/>
          <w:sz w:val="22"/>
          <w:szCs w:val="22"/>
          <w:lang w:val="en"/>
        </w:rPr>
        <w:t>Have expertise</w:t>
      </w:r>
      <w:r w:rsidR="008E0F3A" w:rsidRPr="00231E2E">
        <w:rPr>
          <w:rFonts w:ascii="Arial" w:eastAsia="Arial" w:hAnsi="Arial" w:cs="Arial"/>
          <w:sz w:val="22"/>
          <w:szCs w:val="22"/>
          <w:lang w:val="en"/>
        </w:rPr>
        <w:t xml:space="preserve"> in all phases of contract and grant proposal development</w:t>
      </w:r>
      <w:r w:rsidR="005A150C" w:rsidRPr="00231E2E">
        <w:rPr>
          <w:rFonts w:ascii="Arial" w:eastAsia="Arial" w:hAnsi="Arial" w:cs="Arial"/>
          <w:sz w:val="22"/>
          <w:szCs w:val="22"/>
          <w:lang w:val="en"/>
        </w:rPr>
        <w:t>, including</w:t>
      </w:r>
      <w:r w:rsidR="008E0F3A" w:rsidRPr="00231E2E">
        <w:rPr>
          <w:rFonts w:ascii="Arial" w:eastAsia="Arial" w:hAnsi="Arial" w:cs="Arial"/>
          <w:sz w:val="22"/>
          <w:szCs w:val="22"/>
          <w:lang w:val="en"/>
        </w:rPr>
        <w:t xml:space="preserve"> administration </w:t>
      </w:r>
      <w:r w:rsidR="005A150C" w:rsidRPr="00231E2E">
        <w:rPr>
          <w:rFonts w:ascii="Arial" w:eastAsia="Arial" w:hAnsi="Arial" w:cs="Arial"/>
          <w:sz w:val="22"/>
          <w:szCs w:val="22"/>
          <w:lang w:val="en"/>
        </w:rPr>
        <w:t xml:space="preserve">of, and </w:t>
      </w:r>
      <w:r w:rsidR="008E0F3A" w:rsidRPr="00231E2E">
        <w:rPr>
          <w:rFonts w:ascii="Arial" w:eastAsia="Arial" w:hAnsi="Arial" w:cs="Arial"/>
          <w:sz w:val="22"/>
          <w:szCs w:val="22"/>
          <w:lang w:val="en"/>
        </w:rPr>
        <w:t xml:space="preserve">experience with the </w:t>
      </w:r>
      <w:r w:rsidR="0086077F" w:rsidRPr="00231E2E">
        <w:rPr>
          <w:rFonts w:ascii="Arial" w:eastAsia="Arial" w:hAnsi="Arial" w:cs="Arial"/>
          <w:sz w:val="22"/>
          <w:szCs w:val="22"/>
          <w:lang w:val="en"/>
        </w:rPr>
        <w:t>OMB Uniform</w:t>
      </w:r>
      <w:r w:rsidR="008E0F3A" w:rsidRPr="00231E2E">
        <w:rPr>
          <w:rFonts w:ascii="Arial" w:eastAsia="Arial" w:hAnsi="Arial" w:cs="Arial"/>
          <w:sz w:val="22"/>
          <w:szCs w:val="22"/>
          <w:lang w:val="en"/>
        </w:rPr>
        <w:t xml:space="preserve"> Guidance for federal grants </w:t>
      </w:r>
    </w:p>
    <w:p w14:paraId="76A4E42D" w14:textId="53A0746A" w:rsidR="009E38F1" w:rsidRPr="00231E2E" w:rsidRDefault="009E38F1" w:rsidP="009E38F1">
      <w:pPr>
        <w:pStyle w:val="ListParagraph"/>
        <w:widowControl w:val="0"/>
        <w:numPr>
          <w:ilvl w:val="0"/>
          <w:numId w:val="8"/>
        </w:numPr>
        <w:rPr>
          <w:rFonts w:ascii="Arial" w:eastAsia="Arial" w:hAnsi="Arial" w:cs="Arial"/>
          <w:sz w:val="22"/>
          <w:szCs w:val="22"/>
          <w:lang w:val="en"/>
        </w:rPr>
      </w:pPr>
      <w:r w:rsidRPr="00231E2E">
        <w:rPr>
          <w:rFonts w:ascii="Arial" w:eastAsia="Arial" w:hAnsi="Arial" w:cs="Arial"/>
          <w:sz w:val="22"/>
          <w:szCs w:val="22"/>
          <w:lang w:val="en"/>
        </w:rPr>
        <w:t>D</w:t>
      </w:r>
      <w:r w:rsidR="008E0F3A" w:rsidRPr="00231E2E">
        <w:rPr>
          <w:rFonts w:ascii="Arial" w:eastAsia="Arial" w:hAnsi="Arial" w:cs="Arial"/>
          <w:sz w:val="22"/>
          <w:szCs w:val="22"/>
          <w:lang w:val="en"/>
        </w:rPr>
        <w:t>emonstrate an understanding of the challenges of grant administration within the framework o</w:t>
      </w:r>
      <w:r w:rsidRPr="00231E2E">
        <w:rPr>
          <w:rFonts w:ascii="Arial" w:eastAsia="Arial" w:hAnsi="Arial" w:cs="Arial"/>
          <w:sz w:val="22"/>
          <w:szCs w:val="22"/>
          <w:lang w:val="en"/>
        </w:rPr>
        <w:t>f larger institutional goals</w:t>
      </w:r>
    </w:p>
    <w:p w14:paraId="42F12D74" w14:textId="23740FAE" w:rsidR="009E38F1" w:rsidRPr="00231E2E" w:rsidRDefault="009E38F1" w:rsidP="009E38F1">
      <w:pPr>
        <w:pStyle w:val="ListParagraph"/>
        <w:widowControl w:val="0"/>
        <w:numPr>
          <w:ilvl w:val="0"/>
          <w:numId w:val="8"/>
        </w:numPr>
        <w:rPr>
          <w:rFonts w:ascii="Arial" w:eastAsia="Arial" w:hAnsi="Arial" w:cs="Arial"/>
          <w:sz w:val="22"/>
          <w:szCs w:val="22"/>
          <w:lang w:val="en"/>
        </w:rPr>
      </w:pPr>
      <w:r w:rsidRPr="00231E2E">
        <w:rPr>
          <w:rFonts w:ascii="Arial" w:eastAsia="Arial" w:hAnsi="Arial" w:cs="Arial"/>
          <w:sz w:val="22"/>
          <w:szCs w:val="22"/>
          <w:lang w:val="en"/>
        </w:rPr>
        <w:t>Oversee</w:t>
      </w:r>
      <w:r w:rsidR="008E0F3A" w:rsidRPr="00231E2E">
        <w:rPr>
          <w:rFonts w:ascii="Arial" w:eastAsia="Arial" w:hAnsi="Arial" w:cs="Arial"/>
          <w:sz w:val="22"/>
          <w:szCs w:val="22"/>
          <w:lang w:val="en"/>
        </w:rPr>
        <w:t xml:space="preserve"> the presentation of training, ideas, concepts, guidelines, policies, and procedures that enhance the growth and </w:t>
      </w:r>
      <w:r w:rsidR="005A150C" w:rsidRPr="00231E2E">
        <w:rPr>
          <w:rFonts w:ascii="Arial" w:eastAsia="Arial" w:hAnsi="Arial" w:cs="Arial"/>
          <w:sz w:val="22"/>
          <w:szCs w:val="22"/>
          <w:lang w:val="en"/>
        </w:rPr>
        <w:t xml:space="preserve">quality </w:t>
      </w:r>
      <w:r w:rsidR="008E0F3A" w:rsidRPr="00231E2E">
        <w:rPr>
          <w:rFonts w:ascii="Arial" w:eastAsia="Arial" w:hAnsi="Arial" w:cs="Arial"/>
          <w:sz w:val="22"/>
          <w:szCs w:val="22"/>
          <w:lang w:val="en"/>
        </w:rPr>
        <w:t xml:space="preserve">of grants and contracts </w:t>
      </w:r>
    </w:p>
    <w:p w14:paraId="45E0FEE1" w14:textId="368A5749" w:rsidR="009E38F1" w:rsidRPr="00231E2E" w:rsidRDefault="009E38F1" w:rsidP="009E38F1">
      <w:pPr>
        <w:pStyle w:val="ListParagraph"/>
        <w:widowControl w:val="0"/>
        <w:numPr>
          <w:ilvl w:val="0"/>
          <w:numId w:val="8"/>
        </w:numPr>
        <w:rPr>
          <w:rFonts w:ascii="Arial" w:eastAsia="Arial" w:hAnsi="Arial" w:cs="Arial"/>
          <w:sz w:val="22"/>
          <w:szCs w:val="22"/>
          <w:lang w:val="en"/>
        </w:rPr>
      </w:pPr>
      <w:r w:rsidRPr="00231E2E">
        <w:rPr>
          <w:rFonts w:ascii="Arial" w:eastAsia="Arial" w:hAnsi="Arial" w:cs="Arial"/>
          <w:sz w:val="22"/>
          <w:szCs w:val="22"/>
          <w:lang w:val="en"/>
        </w:rPr>
        <w:t>Demonstrate</w:t>
      </w:r>
      <w:r w:rsidR="008E0F3A" w:rsidRPr="00231E2E">
        <w:rPr>
          <w:rFonts w:ascii="Arial" w:eastAsia="Arial" w:hAnsi="Arial" w:cs="Arial"/>
          <w:sz w:val="22"/>
          <w:szCs w:val="22"/>
          <w:lang w:val="en"/>
        </w:rPr>
        <w:t xml:space="preserve"> the ability to build productive working relationships with </w:t>
      </w:r>
      <w:r w:rsidR="4E863389" w:rsidRPr="00231E2E">
        <w:rPr>
          <w:rFonts w:ascii="Arial" w:eastAsia="Arial" w:hAnsi="Arial" w:cs="Arial"/>
          <w:sz w:val="22"/>
          <w:szCs w:val="22"/>
          <w:lang w:val="en"/>
        </w:rPr>
        <w:t xml:space="preserve">faculty and </w:t>
      </w:r>
      <w:r w:rsidR="008E0F3A" w:rsidRPr="00231E2E">
        <w:rPr>
          <w:rFonts w:ascii="Arial" w:eastAsia="Arial" w:hAnsi="Arial" w:cs="Arial"/>
          <w:sz w:val="22"/>
          <w:szCs w:val="22"/>
          <w:lang w:val="en"/>
        </w:rPr>
        <w:t>staff</w:t>
      </w:r>
      <w:r w:rsidR="005A150C" w:rsidRPr="00231E2E">
        <w:rPr>
          <w:rFonts w:ascii="Arial" w:eastAsia="Arial" w:hAnsi="Arial" w:cs="Arial"/>
          <w:sz w:val="22"/>
          <w:szCs w:val="22"/>
          <w:lang w:val="en"/>
        </w:rPr>
        <w:t xml:space="preserve"> </w:t>
      </w:r>
      <w:r w:rsidR="005A150C" w:rsidRPr="00231E2E">
        <w:rPr>
          <w:rFonts w:ascii="Arial" w:eastAsia="Arial" w:hAnsi="Arial" w:cs="Arial"/>
          <w:sz w:val="22"/>
          <w:szCs w:val="22"/>
          <w:lang w:val="en"/>
        </w:rPr>
        <w:lastRenderedPageBreak/>
        <w:t>from</w:t>
      </w:r>
      <w:r w:rsidR="008E0F3A" w:rsidRPr="00231E2E">
        <w:rPr>
          <w:rFonts w:ascii="Arial" w:eastAsia="Arial" w:hAnsi="Arial" w:cs="Arial"/>
          <w:sz w:val="22"/>
          <w:szCs w:val="22"/>
          <w:lang w:val="en"/>
        </w:rPr>
        <w:t xml:space="preserve"> multiple departments and respond quickly and effectively to the needs of potential principal investigators and project staff while ensuring compliance with guidelines of funding agencies and University policies </w:t>
      </w:r>
    </w:p>
    <w:p w14:paraId="6694A36F" w14:textId="74435386" w:rsidR="008E0F3A" w:rsidRPr="00231E2E" w:rsidRDefault="009E38F1" w:rsidP="009E38F1">
      <w:pPr>
        <w:pStyle w:val="ListParagraph"/>
        <w:widowControl w:val="0"/>
        <w:numPr>
          <w:ilvl w:val="0"/>
          <w:numId w:val="8"/>
        </w:numPr>
        <w:rPr>
          <w:rFonts w:ascii="Arial" w:hAnsi="Arial" w:cs="Arial"/>
          <w:sz w:val="22"/>
          <w:szCs w:val="22"/>
          <w:lang w:val="en"/>
        </w:rPr>
      </w:pPr>
      <w:r w:rsidRPr="00231E2E">
        <w:rPr>
          <w:rFonts w:ascii="Arial" w:eastAsia="Arial" w:hAnsi="Arial" w:cs="Arial"/>
          <w:sz w:val="22"/>
          <w:szCs w:val="22"/>
          <w:lang w:val="en"/>
        </w:rPr>
        <w:t>H</w:t>
      </w:r>
      <w:r w:rsidR="005A150C" w:rsidRPr="00231E2E">
        <w:rPr>
          <w:rFonts w:ascii="Arial" w:eastAsia="Arial" w:hAnsi="Arial" w:cs="Arial"/>
          <w:sz w:val="22"/>
          <w:szCs w:val="22"/>
          <w:lang w:val="en"/>
        </w:rPr>
        <w:t>ave</w:t>
      </w:r>
      <w:r w:rsidR="63A46665" w:rsidRPr="00231E2E">
        <w:rPr>
          <w:rFonts w:ascii="Arial" w:eastAsia="Arial" w:hAnsi="Arial" w:cs="Arial"/>
          <w:sz w:val="22"/>
          <w:szCs w:val="22"/>
          <w:lang w:val="en"/>
        </w:rPr>
        <w:t xml:space="preserve"> </w:t>
      </w:r>
      <w:r w:rsidR="03DF2CC5" w:rsidRPr="00231E2E">
        <w:rPr>
          <w:rFonts w:ascii="Arial" w:eastAsia="Arial" w:hAnsi="Arial" w:cs="Arial"/>
          <w:sz w:val="22"/>
          <w:szCs w:val="22"/>
          <w:lang w:val="en"/>
        </w:rPr>
        <w:t xml:space="preserve">a history of </w:t>
      </w:r>
      <w:r w:rsidR="008E0F3A" w:rsidRPr="00231E2E">
        <w:rPr>
          <w:rFonts w:ascii="Arial" w:eastAsia="Arial" w:hAnsi="Arial" w:cs="Arial"/>
          <w:sz w:val="22"/>
          <w:szCs w:val="22"/>
          <w:lang w:val="en"/>
        </w:rPr>
        <w:t xml:space="preserve">strong leadership, supervision, and motivation </w:t>
      </w:r>
      <w:r w:rsidR="204FB242" w:rsidRPr="00231E2E">
        <w:rPr>
          <w:rFonts w:ascii="Arial" w:eastAsia="Arial" w:hAnsi="Arial" w:cs="Arial"/>
          <w:sz w:val="22"/>
          <w:szCs w:val="22"/>
          <w:lang w:val="en"/>
        </w:rPr>
        <w:t xml:space="preserve">of </w:t>
      </w:r>
      <w:r w:rsidR="008E0F3A" w:rsidRPr="00231E2E">
        <w:rPr>
          <w:rFonts w:ascii="Arial" w:eastAsia="Arial" w:hAnsi="Arial" w:cs="Arial"/>
          <w:sz w:val="22"/>
          <w:szCs w:val="22"/>
          <w:lang w:val="en"/>
        </w:rPr>
        <w:t>department staff</w:t>
      </w:r>
    </w:p>
    <w:p w14:paraId="6F4EC1FF" w14:textId="77777777" w:rsidR="008E0F3A" w:rsidRPr="00231E2E" w:rsidRDefault="008E0F3A" w:rsidP="008E0F3A">
      <w:pPr>
        <w:widowControl w:val="0"/>
        <w:rPr>
          <w:rFonts w:ascii="Arial" w:hAnsi="Arial" w:cs="Arial"/>
          <w:sz w:val="22"/>
          <w:szCs w:val="22"/>
          <w:lang w:val="en"/>
        </w:rPr>
      </w:pPr>
    </w:p>
    <w:p w14:paraId="3B754A53" w14:textId="4683B061" w:rsidR="008E0F3A" w:rsidRPr="00231E2E" w:rsidRDefault="008E0F3A" w:rsidP="008E0F3A">
      <w:pPr>
        <w:widowControl w:val="0"/>
        <w:rPr>
          <w:rFonts w:ascii="Arial" w:eastAsia="Arial" w:hAnsi="Arial" w:cs="Arial"/>
          <w:sz w:val="22"/>
          <w:szCs w:val="22"/>
          <w:lang w:val="en"/>
        </w:rPr>
      </w:pPr>
      <w:r w:rsidRPr="00231E2E">
        <w:rPr>
          <w:rFonts w:ascii="Arial" w:eastAsia="Arial" w:hAnsi="Arial" w:cs="Arial"/>
          <w:i/>
          <w:iCs/>
          <w:sz w:val="22"/>
          <w:szCs w:val="22"/>
          <w:lang w:val="en"/>
        </w:rPr>
        <w:t>Minimum Qualifications</w:t>
      </w:r>
      <w:r w:rsidRPr="00231E2E">
        <w:rPr>
          <w:rFonts w:ascii="Arial" w:eastAsia="Arial" w:hAnsi="Arial" w:cs="Arial"/>
          <w:sz w:val="22"/>
          <w:szCs w:val="22"/>
          <w:lang w:val="en"/>
        </w:rPr>
        <w:t>: Master’s degree in accounting, finance, managemen</w:t>
      </w:r>
      <w:r w:rsidR="47947FB4" w:rsidRPr="00231E2E">
        <w:rPr>
          <w:rFonts w:ascii="Arial" w:eastAsia="Arial" w:hAnsi="Arial" w:cs="Arial"/>
          <w:sz w:val="22"/>
          <w:szCs w:val="22"/>
          <w:lang w:val="en"/>
        </w:rPr>
        <w:t>t,</w:t>
      </w:r>
      <w:r w:rsidRPr="00231E2E">
        <w:rPr>
          <w:rFonts w:ascii="Arial" w:eastAsia="Arial" w:hAnsi="Arial" w:cs="Arial"/>
          <w:sz w:val="22"/>
          <w:szCs w:val="22"/>
          <w:lang w:val="en"/>
        </w:rPr>
        <w:t xml:space="preserve"> or another advanced degree. Demonstrated experience in administering external research and program funding in an academic or research setting. Demonstrated experience with external funding agencies. A commitment to service and ability to work collaboratively with colleagues, staff, and faculty members. Excellent written and oral communication skills. Knowledge of and experience with compliance issues and administration</w:t>
      </w:r>
      <w:r w:rsidR="45EA6A98" w:rsidRPr="00231E2E">
        <w:rPr>
          <w:rFonts w:ascii="Arial" w:eastAsia="Arial" w:hAnsi="Arial" w:cs="Arial"/>
          <w:sz w:val="22"/>
          <w:szCs w:val="22"/>
          <w:lang w:val="en"/>
        </w:rPr>
        <w:t xml:space="preserve">. </w:t>
      </w:r>
      <w:r w:rsidR="00CB7589" w:rsidRPr="00231E2E">
        <w:rPr>
          <w:rFonts w:ascii="Arial" w:eastAsia="Arial" w:hAnsi="Arial" w:cs="Arial"/>
          <w:sz w:val="22"/>
          <w:szCs w:val="22"/>
          <w:lang w:val="en"/>
        </w:rPr>
        <w:t xml:space="preserve">Demonstrated ability to work effectively in informal and formal teams with individuals from diverse communities and cultures. </w:t>
      </w:r>
      <w:r w:rsidR="0086077F" w:rsidRPr="00231E2E">
        <w:rPr>
          <w:rFonts w:ascii="Arial" w:eastAsia="Arial" w:hAnsi="Arial" w:cs="Arial"/>
          <w:sz w:val="22"/>
          <w:szCs w:val="22"/>
          <w:lang w:val="en"/>
        </w:rPr>
        <w:t>For full consideration</w:t>
      </w:r>
      <w:r w:rsidR="45EA6A98" w:rsidRPr="00231E2E">
        <w:rPr>
          <w:rFonts w:ascii="Arial" w:eastAsia="Arial" w:hAnsi="Arial" w:cs="Arial"/>
          <w:sz w:val="22"/>
          <w:szCs w:val="22"/>
          <w:lang w:val="en"/>
        </w:rPr>
        <w:t>,</w:t>
      </w:r>
      <w:r w:rsidR="0086077F" w:rsidRPr="00231E2E">
        <w:rPr>
          <w:rFonts w:ascii="Arial" w:eastAsia="Arial" w:hAnsi="Arial" w:cs="Arial"/>
          <w:sz w:val="22"/>
          <w:szCs w:val="22"/>
          <w:lang w:val="en"/>
        </w:rPr>
        <w:t xml:space="preserve"> please apply </w:t>
      </w:r>
      <w:r w:rsidR="664D7F04" w:rsidRPr="00231E2E">
        <w:rPr>
          <w:rFonts w:ascii="Arial" w:eastAsia="Arial" w:hAnsi="Arial" w:cs="Arial"/>
          <w:sz w:val="22"/>
          <w:szCs w:val="22"/>
          <w:lang w:val="en"/>
        </w:rPr>
        <w:t xml:space="preserve">by </w:t>
      </w:r>
      <w:r w:rsidRPr="00231E2E">
        <w:rPr>
          <w:rFonts w:ascii="Arial" w:eastAsia="Arial" w:hAnsi="Arial" w:cs="Arial"/>
          <w:sz w:val="22"/>
          <w:szCs w:val="22"/>
          <w:lang w:val="en"/>
        </w:rPr>
        <w:t>November 1, 2016.</w:t>
      </w:r>
      <w:r w:rsidR="0086077F" w:rsidRPr="00231E2E">
        <w:rPr>
          <w:rFonts w:ascii="Arial" w:eastAsia="Arial" w:hAnsi="Arial" w:cs="Arial"/>
          <w:sz w:val="22"/>
          <w:szCs w:val="22"/>
          <w:lang w:val="en"/>
        </w:rPr>
        <w:t xml:space="preserve"> Applications will be accepted until the position is filled. </w:t>
      </w:r>
    </w:p>
    <w:p w14:paraId="4686087E" w14:textId="1F00B646" w:rsidR="00CB7589" w:rsidRPr="00231E2E" w:rsidRDefault="00CB7589" w:rsidP="008E0F3A">
      <w:pPr>
        <w:widowControl w:val="0"/>
        <w:rPr>
          <w:rFonts w:ascii="Arial" w:eastAsia="Arial" w:hAnsi="Arial" w:cs="Arial"/>
          <w:sz w:val="22"/>
          <w:szCs w:val="22"/>
          <w:lang w:val="en"/>
        </w:rPr>
      </w:pPr>
    </w:p>
    <w:p w14:paraId="34510D0D" w14:textId="7DDFCFB5" w:rsidR="00524206" w:rsidRPr="00231E2E" w:rsidRDefault="00CB7589">
      <w:pPr>
        <w:rPr>
          <w:sz w:val="22"/>
          <w:szCs w:val="22"/>
        </w:rPr>
      </w:pPr>
      <w:r w:rsidRPr="00231E2E">
        <w:rPr>
          <w:rFonts w:ascii="Arial" w:hAnsi="Arial" w:cs="Arial"/>
          <w:bCs/>
          <w:color w:val="333333"/>
          <w:sz w:val="22"/>
          <w:szCs w:val="22"/>
          <w:shd w:val="clear" w:color="auto" w:fill="FFFFFF"/>
        </w:rPr>
        <w:t>Northern Kentucky University has a strong commitment to the principles of inclusive excellence and to enriching its educational environment and its culture through the diversity of its staff, faculty, and administration. The University is an Equal Opportunity/Affirmative Action employer and we encourage applications by members of diverse groups and by persons with interest and experience in advancing practices of inclusive excellence. </w:t>
      </w:r>
      <w:r w:rsidR="008E0F3A" w:rsidRPr="00231E2E">
        <w:rPr>
          <w:rFonts w:ascii="Arial" w:eastAsia="Arial" w:hAnsi="Arial" w:cs="Arial"/>
          <w:b/>
          <w:bCs/>
          <w:sz w:val="22"/>
          <w:szCs w:val="22"/>
          <w:lang w:val="en"/>
        </w:rPr>
        <w:t>TO APPLY:</w:t>
      </w:r>
      <w:r w:rsidR="008E0F3A" w:rsidRPr="00231E2E">
        <w:rPr>
          <w:rFonts w:ascii="Arial" w:eastAsia="Arial" w:hAnsi="Arial" w:cs="Arial"/>
          <w:sz w:val="22"/>
          <w:szCs w:val="22"/>
          <w:lang w:val="en"/>
        </w:rPr>
        <w:t xml:space="preserve"> Go to </w:t>
      </w:r>
      <w:hyperlink r:id="rId5" w:history="1">
        <w:r w:rsidR="008E0F3A" w:rsidRPr="00231E2E">
          <w:rPr>
            <w:rStyle w:val="Hyperlink"/>
            <w:rFonts w:ascii="Arial" w:eastAsia="Arial" w:hAnsi="Arial" w:cs="Arial"/>
            <w:sz w:val="22"/>
            <w:szCs w:val="22"/>
            <w:lang w:val="en"/>
          </w:rPr>
          <w:t>https://jobs.nku.edu</w:t>
        </w:r>
      </w:hyperlink>
      <w:r w:rsidR="008E0F3A" w:rsidRPr="00231E2E">
        <w:rPr>
          <w:rFonts w:ascii="Arial" w:eastAsia="Arial" w:hAnsi="Arial" w:cs="Arial"/>
          <w:sz w:val="22"/>
          <w:szCs w:val="22"/>
          <w:lang w:val="en"/>
        </w:rPr>
        <w:t>.   For information call 859-572-7567.</w:t>
      </w:r>
      <w:r w:rsidRPr="00231E2E">
        <w:rPr>
          <w:rFonts w:ascii="Arial" w:eastAsia="Arial" w:hAnsi="Arial" w:cs="Arial"/>
          <w:sz w:val="22"/>
          <w:szCs w:val="22"/>
          <w:lang w:val="en"/>
        </w:rPr>
        <w:t xml:space="preserve"> </w:t>
      </w:r>
    </w:p>
    <w:sectPr w:rsidR="00524206" w:rsidRPr="00231E2E" w:rsidSect="00EF04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auto"/>
    <w:pitch w:val="variable"/>
    <w:sig w:usb0="800002E7" w:usb1="2AC7FCFF" w:usb2="00000012" w:usb3="00000000" w:csb0="0002009F" w:csb1="00000000"/>
  </w:font>
  <w:font w:name="Yu Gothic Light">
    <w:altName w:val="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7773C"/>
    <w:multiLevelType w:val="hybridMultilevel"/>
    <w:tmpl w:val="24D6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733E4"/>
    <w:multiLevelType w:val="hybridMultilevel"/>
    <w:tmpl w:val="E8B4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20573F"/>
    <w:multiLevelType w:val="hybridMultilevel"/>
    <w:tmpl w:val="24C874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3BC2BF5"/>
    <w:multiLevelType w:val="hybridMultilevel"/>
    <w:tmpl w:val="35D81EEA"/>
    <w:lvl w:ilvl="0" w:tplc="53181B5C">
      <w:start w:val="1"/>
      <w:numFmt w:val="bullet"/>
      <w:lvlText w:val=""/>
      <w:lvlJc w:val="left"/>
      <w:pPr>
        <w:ind w:left="720" w:hanging="360"/>
      </w:pPr>
      <w:rPr>
        <w:rFonts w:ascii="Symbol" w:hAnsi="Symbol" w:hint="default"/>
      </w:rPr>
    </w:lvl>
    <w:lvl w:ilvl="1" w:tplc="F3466DE0">
      <w:start w:val="1"/>
      <w:numFmt w:val="bullet"/>
      <w:lvlText w:val="o"/>
      <w:lvlJc w:val="left"/>
      <w:pPr>
        <w:ind w:left="1440" w:hanging="360"/>
      </w:pPr>
      <w:rPr>
        <w:rFonts w:ascii="Courier New" w:hAnsi="Courier New" w:hint="default"/>
      </w:rPr>
    </w:lvl>
    <w:lvl w:ilvl="2" w:tplc="BB78619A">
      <w:start w:val="1"/>
      <w:numFmt w:val="bullet"/>
      <w:lvlText w:val=""/>
      <w:lvlJc w:val="left"/>
      <w:pPr>
        <w:ind w:left="2160" w:hanging="360"/>
      </w:pPr>
      <w:rPr>
        <w:rFonts w:ascii="Wingdings" w:hAnsi="Wingdings" w:hint="default"/>
      </w:rPr>
    </w:lvl>
    <w:lvl w:ilvl="3" w:tplc="AC466F4E">
      <w:start w:val="1"/>
      <w:numFmt w:val="bullet"/>
      <w:lvlText w:val=""/>
      <w:lvlJc w:val="left"/>
      <w:pPr>
        <w:ind w:left="2880" w:hanging="360"/>
      </w:pPr>
      <w:rPr>
        <w:rFonts w:ascii="Symbol" w:hAnsi="Symbol" w:hint="default"/>
      </w:rPr>
    </w:lvl>
    <w:lvl w:ilvl="4" w:tplc="64708A14">
      <w:start w:val="1"/>
      <w:numFmt w:val="bullet"/>
      <w:lvlText w:val="o"/>
      <w:lvlJc w:val="left"/>
      <w:pPr>
        <w:ind w:left="3600" w:hanging="360"/>
      </w:pPr>
      <w:rPr>
        <w:rFonts w:ascii="Courier New" w:hAnsi="Courier New" w:hint="default"/>
      </w:rPr>
    </w:lvl>
    <w:lvl w:ilvl="5" w:tplc="A36028E6">
      <w:start w:val="1"/>
      <w:numFmt w:val="bullet"/>
      <w:lvlText w:val=""/>
      <w:lvlJc w:val="left"/>
      <w:pPr>
        <w:ind w:left="4320" w:hanging="360"/>
      </w:pPr>
      <w:rPr>
        <w:rFonts w:ascii="Wingdings" w:hAnsi="Wingdings" w:hint="default"/>
      </w:rPr>
    </w:lvl>
    <w:lvl w:ilvl="6" w:tplc="67D4B900">
      <w:start w:val="1"/>
      <w:numFmt w:val="bullet"/>
      <w:lvlText w:val=""/>
      <w:lvlJc w:val="left"/>
      <w:pPr>
        <w:ind w:left="5040" w:hanging="360"/>
      </w:pPr>
      <w:rPr>
        <w:rFonts w:ascii="Symbol" w:hAnsi="Symbol" w:hint="default"/>
      </w:rPr>
    </w:lvl>
    <w:lvl w:ilvl="7" w:tplc="D6FC3C1A">
      <w:start w:val="1"/>
      <w:numFmt w:val="bullet"/>
      <w:lvlText w:val="o"/>
      <w:lvlJc w:val="left"/>
      <w:pPr>
        <w:ind w:left="5760" w:hanging="360"/>
      </w:pPr>
      <w:rPr>
        <w:rFonts w:ascii="Courier New" w:hAnsi="Courier New" w:hint="default"/>
      </w:rPr>
    </w:lvl>
    <w:lvl w:ilvl="8" w:tplc="3D008898">
      <w:start w:val="1"/>
      <w:numFmt w:val="bullet"/>
      <w:lvlText w:val=""/>
      <w:lvlJc w:val="left"/>
      <w:pPr>
        <w:ind w:left="6480" w:hanging="360"/>
      </w:pPr>
      <w:rPr>
        <w:rFonts w:ascii="Wingdings" w:hAnsi="Wingdings" w:hint="default"/>
      </w:rPr>
    </w:lvl>
  </w:abstractNum>
  <w:abstractNum w:abstractNumId="4" w15:restartNumberingAfterBreak="0">
    <w:nsid w:val="57D43420"/>
    <w:multiLevelType w:val="hybridMultilevel"/>
    <w:tmpl w:val="FC90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534520"/>
    <w:multiLevelType w:val="hybridMultilevel"/>
    <w:tmpl w:val="2F2AA520"/>
    <w:lvl w:ilvl="0" w:tplc="56E884F6">
      <w:start w:val="1"/>
      <w:numFmt w:val="bullet"/>
      <w:lvlText w:val=""/>
      <w:lvlJc w:val="left"/>
      <w:pPr>
        <w:ind w:left="720" w:hanging="360"/>
      </w:pPr>
      <w:rPr>
        <w:rFonts w:ascii="Symbol" w:hAnsi="Symbol" w:hint="default"/>
      </w:rPr>
    </w:lvl>
    <w:lvl w:ilvl="1" w:tplc="63B21002">
      <w:start w:val="1"/>
      <w:numFmt w:val="bullet"/>
      <w:lvlText w:val="o"/>
      <w:lvlJc w:val="left"/>
      <w:pPr>
        <w:ind w:left="1440" w:hanging="360"/>
      </w:pPr>
      <w:rPr>
        <w:rFonts w:ascii="Courier New" w:hAnsi="Courier New" w:hint="default"/>
      </w:rPr>
    </w:lvl>
    <w:lvl w:ilvl="2" w:tplc="7A8E303E">
      <w:start w:val="1"/>
      <w:numFmt w:val="bullet"/>
      <w:lvlText w:val=""/>
      <w:lvlJc w:val="left"/>
      <w:pPr>
        <w:ind w:left="2160" w:hanging="360"/>
      </w:pPr>
      <w:rPr>
        <w:rFonts w:ascii="Wingdings" w:hAnsi="Wingdings" w:hint="default"/>
      </w:rPr>
    </w:lvl>
    <w:lvl w:ilvl="3" w:tplc="3DB0196C">
      <w:start w:val="1"/>
      <w:numFmt w:val="bullet"/>
      <w:lvlText w:val=""/>
      <w:lvlJc w:val="left"/>
      <w:pPr>
        <w:ind w:left="2880" w:hanging="360"/>
      </w:pPr>
      <w:rPr>
        <w:rFonts w:ascii="Symbol" w:hAnsi="Symbol" w:hint="default"/>
      </w:rPr>
    </w:lvl>
    <w:lvl w:ilvl="4" w:tplc="961678D2">
      <w:start w:val="1"/>
      <w:numFmt w:val="bullet"/>
      <w:lvlText w:val="o"/>
      <w:lvlJc w:val="left"/>
      <w:pPr>
        <w:ind w:left="3600" w:hanging="360"/>
      </w:pPr>
      <w:rPr>
        <w:rFonts w:ascii="Courier New" w:hAnsi="Courier New" w:hint="default"/>
      </w:rPr>
    </w:lvl>
    <w:lvl w:ilvl="5" w:tplc="8C54D754">
      <w:start w:val="1"/>
      <w:numFmt w:val="bullet"/>
      <w:lvlText w:val=""/>
      <w:lvlJc w:val="left"/>
      <w:pPr>
        <w:ind w:left="4320" w:hanging="360"/>
      </w:pPr>
      <w:rPr>
        <w:rFonts w:ascii="Wingdings" w:hAnsi="Wingdings" w:hint="default"/>
      </w:rPr>
    </w:lvl>
    <w:lvl w:ilvl="6" w:tplc="30A6A2B4">
      <w:start w:val="1"/>
      <w:numFmt w:val="bullet"/>
      <w:lvlText w:val=""/>
      <w:lvlJc w:val="left"/>
      <w:pPr>
        <w:ind w:left="5040" w:hanging="360"/>
      </w:pPr>
      <w:rPr>
        <w:rFonts w:ascii="Symbol" w:hAnsi="Symbol" w:hint="default"/>
      </w:rPr>
    </w:lvl>
    <w:lvl w:ilvl="7" w:tplc="85F2185C">
      <w:start w:val="1"/>
      <w:numFmt w:val="bullet"/>
      <w:lvlText w:val="o"/>
      <w:lvlJc w:val="left"/>
      <w:pPr>
        <w:ind w:left="5760" w:hanging="360"/>
      </w:pPr>
      <w:rPr>
        <w:rFonts w:ascii="Courier New" w:hAnsi="Courier New" w:hint="default"/>
      </w:rPr>
    </w:lvl>
    <w:lvl w:ilvl="8" w:tplc="C2748654">
      <w:start w:val="1"/>
      <w:numFmt w:val="bullet"/>
      <w:lvlText w:val=""/>
      <w:lvlJc w:val="left"/>
      <w:pPr>
        <w:ind w:left="6480" w:hanging="360"/>
      </w:pPr>
      <w:rPr>
        <w:rFonts w:ascii="Wingdings" w:hAnsi="Wingdings" w:hint="default"/>
      </w:rPr>
    </w:lvl>
  </w:abstractNum>
  <w:abstractNum w:abstractNumId="6" w15:restartNumberingAfterBreak="0">
    <w:nsid w:val="75441110"/>
    <w:multiLevelType w:val="hybridMultilevel"/>
    <w:tmpl w:val="84820296"/>
    <w:lvl w:ilvl="0" w:tplc="8318B10A">
      <w:start w:val="1"/>
      <w:numFmt w:val="bullet"/>
      <w:lvlText w:val=""/>
      <w:lvlJc w:val="left"/>
      <w:pPr>
        <w:ind w:left="720" w:hanging="360"/>
      </w:pPr>
      <w:rPr>
        <w:rFonts w:ascii="Symbol" w:hAnsi="Symbol" w:hint="default"/>
      </w:rPr>
    </w:lvl>
    <w:lvl w:ilvl="1" w:tplc="71ECF8F0">
      <w:start w:val="1"/>
      <w:numFmt w:val="bullet"/>
      <w:lvlText w:val="o"/>
      <w:lvlJc w:val="left"/>
      <w:pPr>
        <w:ind w:left="1440" w:hanging="360"/>
      </w:pPr>
      <w:rPr>
        <w:rFonts w:ascii="Courier New" w:hAnsi="Courier New" w:hint="default"/>
      </w:rPr>
    </w:lvl>
    <w:lvl w:ilvl="2" w:tplc="9CC85526">
      <w:start w:val="1"/>
      <w:numFmt w:val="bullet"/>
      <w:lvlText w:val=""/>
      <w:lvlJc w:val="left"/>
      <w:pPr>
        <w:ind w:left="2160" w:hanging="360"/>
      </w:pPr>
      <w:rPr>
        <w:rFonts w:ascii="Wingdings" w:hAnsi="Wingdings" w:hint="default"/>
      </w:rPr>
    </w:lvl>
    <w:lvl w:ilvl="3" w:tplc="1A8016A2">
      <w:start w:val="1"/>
      <w:numFmt w:val="bullet"/>
      <w:lvlText w:val=""/>
      <w:lvlJc w:val="left"/>
      <w:pPr>
        <w:ind w:left="2880" w:hanging="360"/>
      </w:pPr>
      <w:rPr>
        <w:rFonts w:ascii="Symbol" w:hAnsi="Symbol" w:hint="default"/>
      </w:rPr>
    </w:lvl>
    <w:lvl w:ilvl="4" w:tplc="C7D822BC">
      <w:start w:val="1"/>
      <w:numFmt w:val="bullet"/>
      <w:lvlText w:val="o"/>
      <w:lvlJc w:val="left"/>
      <w:pPr>
        <w:ind w:left="3600" w:hanging="360"/>
      </w:pPr>
      <w:rPr>
        <w:rFonts w:ascii="Courier New" w:hAnsi="Courier New" w:hint="default"/>
      </w:rPr>
    </w:lvl>
    <w:lvl w:ilvl="5" w:tplc="F47A6CCC">
      <w:start w:val="1"/>
      <w:numFmt w:val="bullet"/>
      <w:lvlText w:val=""/>
      <w:lvlJc w:val="left"/>
      <w:pPr>
        <w:ind w:left="4320" w:hanging="360"/>
      </w:pPr>
      <w:rPr>
        <w:rFonts w:ascii="Wingdings" w:hAnsi="Wingdings" w:hint="default"/>
      </w:rPr>
    </w:lvl>
    <w:lvl w:ilvl="6" w:tplc="6D56DA74">
      <w:start w:val="1"/>
      <w:numFmt w:val="bullet"/>
      <w:lvlText w:val=""/>
      <w:lvlJc w:val="left"/>
      <w:pPr>
        <w:ind w:left="5040" w:hanging="360"/>
      </w:pPr>
      <w:rPr>
        <w:rFonts w:ascii="Symbol" w:hAnsi="Symbol" w:hint="default"/>
      </w:rPr>
    </w:lvl>
    <w:lvl w:ilvl="7" w:tplc="1478A082">
      <w:start w:val="1"/>
      <w:numFmt w:val="bullet"/>
      <w:lvlText w:val="o"/>
      <w:lvlJc w:val="left"/>
      <w:pPr>
        <w:ind w:left="5760" w:hanging="360"/>
      </w:pPr>
      <w:rPr>
        <w:rFonts w:ascii="Courier New" w:hAnsi="Courier New" w:hint="default"/>
      </w:rPr>
    </w:lvl>
    <w:lvl w:ilvl="8" w:tplc="1BA04AF4">
      <w:start w:val="1"/>
      <w:numFmt w:val="bullet"/>
      <w:lvlText w:val=""/>
      <w:lvlJc w:val="left"/>
      <w:pPr>
        <w:ind w:left="6480" w:hanging="360"/>
      </w:pPr>
      <w:rPr>
        <w:rFonts w:ascii="Wingdings" w:hAnsi="Wingdings" w:hint="default"/>
      </w:rPr>
    </w:lvl>
  </w:abstractNum>
  <w:abstractNum w:abstractNumId="7" w15:restartNumberingAfterBreak="0">
    <w:nsid w:val="77484A59"/>
    <w:multiLevelType w:val="hybridMultilevel"/>
    <w:tmpl w:val="DD6AE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2"/>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3A"/>
    <w:rsid w:val="00002E90"/>
    <w:rsid w:val="00043321"/>
    <w:rsid w:val="000E63E9"/>
    <w:rsid w:val="000F209E"/>
    <w:rsid w:val="000F3692"/>
    <w:rsid w:val="00185944"/>
    <w:rsid w:val="00195673"/>
    <w:rsid w:val="001E292E"/>
    <w:rsid w:val="002224BA"/>
    <w:rsid w:val="00226E2E"/>
    <w:rsid w:val="00231E2E"/>
    <w:rsid w:val="00273488"/>
    <w:rsid w:val="002D01F3"/>
    <w:rsid w:val="002D09C3"/>
    <w:rsid w:val="002F4AE3"/>
    <w:rsid w:val="00307FD6"/>
    <w:rsid w:val="00310726"/>
    <w:rsid w:val="00311973"/>
    <w:rsid w:val="00363CEE"/>
    <w:rsid w:val="003751DA"/>
    <w:rsid w:val="00394527"/>
    <w:rsid w:val="003A70A1"/>
    <w:rsid w:val="003E531E"/>
    <w:rsid w:val="003F4752"/>
    <w:rsid w:val="00406767"/>
    <w:rsid w:val="00441F72"/>
    <w:rsid w:val="00462875"/>
    <w:rsid w:val="00496F0F"/>
    <w:rsid w:val="004B16CA"/>
    <w:rsid w:val="004B1F4C"/>
    <w:rsid w:val="00504339"/>
    <w:rsid w:val="00504AA7"/>
    <w:rsid w:val="00524206"/>
    <w:rsid w:val="00565CD4"/>
    <w:rsid w:val="005A150C"/>
    <w:rsid w:val="005A4456"/>
    <w:rsid w:val="005D5671"/>
    <w:rsid w:val="00606242"/>
    <w:rsid w:val="00616E3F"/>
    <w:rsid w:val="00635DA5"/>
    <w:rsid w:val="00644385"/>
    <w:rsid w:val="0064579A"/>
    <w:rsid w:val="00652760"/>
    <w:rsid w:val="00686638"/>
    <w:rsid w:val="00695854"/>
    <w:rsid w:val="006B00AC"/>
    <w:rsid w:val="006C1C09"/>
    <w:rsid w:val="006C1D3A"/>
    <w:rsid w:val="0071481E"/>
    <w:rsid w:val="00723EDE"/>
    <w:rsid w:val="0072517F"/>
    <w:rsid w:val="00752B66"/>
    <w:rsid w:val="007608E7"/>
    <w:rsid w:val="00780C21"/>
    <w:rsid w:val="007D299B"/>
    <w:rsid w:val="007F4A25"/>
    <w:rsid w:val="0080448F"/>
    <w:rsid w:val="00824AB6"/>
    <w:rsid w:val="008418F6"/>
    <w:rsid w:val="0086077F"/>
    <w:rsid w:val="008A26C8"/>
    <w:rsid w:val="008E0F3A"/>
    <w:rsid w:val="009474E1"/>
    <w:rsid w:val="00996290"/>
    <w:rsid w:val="009E38F1"/>
    <w:rsid w:val="009E5631"/>
    <w:rsid w:val="00A86896"/>
    <w:rsid w:val="00AC11DA"/>
    <w:rsid w:val="00B43199"/>
    <w:rsid w:val="00B50802"/>
    <w:rsid w:val="00B70A64"/>
    <w:rsid w:val="00B92C7A"/>
    <w:rsid w:val="00BA14E2"/>
    <w:rsid w:val="00BC1AD4"/>
    <w:rsid w:val="00C277E6"/>
    <w:rsid w:val="00C7045A"/>
    <w:rsid w:val="00CA313D"/>
    <w:rsid w:val="00CB7589"/>
    <w:rsid w:val="00CE2AB5"/>
    <w:rsid w:val="00D204A1"/>
    <w:rsid w:val="00DB4AFA"/>
    <w:rsid w:val="00DC638D"/>
    <w:rsid w:val="00E24FB0"/>
    <w:rsid w:val="00E3256A"/>
    <w:rsid w:val="00E70150"/>
    <w:rsid w:val="00ED238A"/>
    <w:rsid w:val="00EF04D9"/>
    <w:rsid w:val="00F6641D"/>
    <w:rsid w:val="00FE45DB"/>
    <w:rsid w:val="02F561A4"/>
    <w:rsid w:val="03C6FB07"/>
    <w:rsid w:val="03DF2CC5"/>
    <w:rsid w:val="073A773D"/>
    <w:rsid w:val="096DD631"/>
    <w:rsid w:val="0EA84254"/>
    <w:rsid w:val="0EB1F706"/>
    <w:rsid w:val="138627DA"/>
    <w:rsid w:val="139D84B7"/>
    <w:rsid w:val="14F15985"/>
    <w:rsid w:val="15CD02A4"/>
    <w:rsid w:val="17A9671B"/>
    <w:rsid w:val="1B3B4E3B"/>
    <w:rsid w:val="1E31A4A6"/>
    <w:rsid w:val="204FB242"/>
    <w:rsid w:val="215E9E90"/>
    <w:rsid w:val="21B1951B"/>
    <w:rsid w:val="2852F687"/>
    <w:rsid w:val="28C99B25"/>
    <w:rsid w:val="2D29394A"/>
    <w:rsid w:val="2F37D9B3"/>
    <w:rsid w:val="33212DE0"/>
    <w:rsid w:val="3522F3ED"/>
    <w:rsid w:val="356B6AE3"/>
    <w:rsid w:val="377EC250"/>
    <w:rsid w:val="3A6F86BF"/>
    <w:rsid w:val="3B421081"/>
    <w:rsid w:val="3F237691"/>
    <w:rsid w:val="3F4143E4"/>
    <w:rsid w:val="43BC8265"/>
    <w:rsid w:val="45EA6A98"/>
    <w:rsid w:val="46E04011"/>
    <w:rsid w:val="47947FB4"/>
    <w:rsid w:val="4AB2A177"/>
    <w:rsid w:val="4CE29DDB"/>
    <w:rsid w:val="4E863389"/>
    <w:rsid w:val="52B04110"/>
    <w:rsid w:val="52C7BEB0"/>
    <w:rsid w:val="52F527B8"/>
    <w:rsid w:val="579A8DC3"/>
    <w:rsid w:val="58DC9754"/>
    <w:rsid w:val="5DBDE3CF"/>
    <w:rsid w:val="63A46665"/>
    <w:rsid w:val="664D7F04"/>
    <w:rsid w:val="66935EA4"/>
    <w:rsid w:val="66A9EB61"/>
    <w:rsid w:val="68E4D16D"/>
    <w:rsid w:val="6A48891D"/>
    <w:rsid w:val="6AA0CBAA"/>
    <w:rsid w:val="6CC1995E"/>
    <w:rsid w:val="6D656AC9"/>
    <w:rsid w:val="6F5D36A9"/>
    <w:rsid w:val="7106FA8C"/>
    <w:rsid w:val="7353C3BF"/>
    <w:rsid w:val="738F91A6"/>
    <w:rsid w:val="75FF6000"/>
    <w:rsid w:val="78CB935A"/>
    <w:rsid w:val="7CFC9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F345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F3A"/>
    <w:pPr>
      <w:spacing w:after="0" w:line="240" w:lineRule="auto"/>
    </w:pPr>
    <w:rPr>
      <w:rFonts w:ascii="Times New Roman" w:eastAsia="SimSun" w:hAnsi="Times New Roman" w:cs="Times New Roman"/>
      <w:color w:val="000000"/>
      <w:kern w:val="28"/>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0F3A"/>
    <w:rPr>
      <w:color w:val="663399"/>
      <w:u w:val="single"/>
    </w:rPr>
  </w:style>
  <w:style w:type="paragraph" w:styleId="ListParagraph">
    <w:name w:val="List Paragraph"/>
    <w:basedOn w:val="Normal"/>
    <w:uiPriority w:val="34"/>
    <w:qFormat/>
    <w:rsid w:val="008E0F3A"/>
    <w:pPr>
      <w:ind w:left="720"/>
      <w:contextualSpacing/>
    </w:pPr>
  </w:style>
  <w:style w:type="paragraph" w:styleId="BalloonText">
    <w:name w:val="Balloon Text"/>
    <w:basedOn w:val="Normal"/>
    <w:link w:val="BalloonTextChar"/>
    <w:uiPriority w:val="99"/>
    <w:semiHidden/>
    <w:unhideWhenUsed/>
    <w:rsid w:val="006527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760"/>
    <w:rPr>
      <w:rFonts w:ascii="Segoe UI" w:eastAsia="SimSun" w:hAnsi="Segoe UI" w:cs="Segoe UI"/>
      <w:color w:val="000000"/>
      <w:kern w:val="28"/>
      <w:sz w:val="18"/>
      <w:szCs w:val="18"/>
      <w:lang w:eastAsia="zh-CN"/>
    </w:rPr>
  </w:style>
  <w:style w:type="paragraph" w:styleId="Revision">
    <w:name w:val="Revision"/>
    <w:hidden/>
    <w:uiPriority w:val="99"/>
    <w:semiHidden/>
    <w:rsid w:val="0086077F"/>
    <w:pPr>
      <w:spacing w:after="0" w:line="240" w:lineRule="auto"/>
    </w:pPr>
    <w:rPr>
      <w:rFonts w:ascii="Times New Roman" w:eastAsia="SimSun" w:hAnsi="Times New Roman" w:cs="Times New Roman"/>
      <w:color w:val="000000"/>
      <w:kern w:val="28"/>
      <w:sz w:val="20"/>
      <w:szCs w:val="20"/>
      <w:lang w:eastAsia="zh-CN"/>
    </w:rPr>
  </w:style>
  <w:style w:type="paragraph" w:styleId="NoSpacing">
    <w:name w:val="No Spacing"/>
    <w:uiPriority w:val="1"/>
    <w:qFormat/>
    <w:pPr>
      <w:spacing w:after="0" w:line="240" w:lineRule="auto"/>
    </w:p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rFonts w:ascii="Times New Roman" w:eastAsia="SimSun" w:hAnsi="Times New Roman" w:cs="Times New Roman"/>
      <w:color w:val="000000"/>
      <w:kern w:val="28"/>
      <w:sz w:val="24"/>
      <w:szCs w:val="24"/>
      <w:lang w:eastAsia="zh-CN"/>
    </w:rPr>
  </w:style>
  <w:style w:type="character" w:styleId="CommentReference">
    <w:name w:val="annotation reference"/>
    <w:basedOn w:val="DefaultParagraphFont"/>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749180">
      <w:bodyDiv w:val="1"/>
      <w:marLeft w:val="0"/>
      <w:marRight w:val="0"/>
      <w:marTop w:val="0"/>
      <w:marBottom w:val="0"/>
      <w:divBdr>
        <w:top w:val="none" w:sz="0" w:space="0" w:color="auto"/>
        <w:left w:val="none" w:sz="0" w:space="0" w:color="auto"/>
        <w:bottom w:val="none" w:sz="0" w:space="0" w:color="auto"/>
        <w:right w:val="none" w:sz="0" w:space="0" w:color="auto"/>
      </w:divBdr>
    </w:div>
    <w:div w:id="1675372686">
      <w:bodyDiv w:val="1"/>
      <w:marLeft w:val="0"/>
      <w:marRight w:val="0"/>
      <w:marTop w:val="0"/>
      <w:marBottom w:val="0"/>
      <w:divBdr>
        <w:top w:val="none" w:sz="0" w:space="0" w:color="auto"/>
        <w:left w:val="none" w:sz="0" w:space="0" w:color="auto"/>
        <w:bottom w:val="none" w:sz="0" w:space="0" w:color="auto"/>
        <w:right w:val="none" w:sz="0" w:space="0" w:color="auto"/>
      </w:divBdr>
    </w:div>
    <w:div w:id="206270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bs.nk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Wiley</dc:creator>
  <cp:keywords/>
  <dc:description/>
  <cp:lastModifiedBy>Kimberly Wiley</cp:lastModifiedBy>
  <cp:revision>3</cp:revision>
  <dcterms:created xsi:type="dcterms:W3CDTF">2016-09-20T12:18:00Z</dcterms:created>
  <dcterms:modified xsi:type="dcterms:W3CDTF">2016-09-20T12:18:00Z</dcterms:modified>
</cp:coreProperties>
</file>