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C" w:rsidRPr="000819A6" w:rsidRDefault="001858CC" w:rsidP="00591117">
      <w:pPr>
        <w:jc w:val="center"/>
        <w:rPr>
          <w:rFonts w:ascii="Times New Roman" w:hAnsi="Times New Roman" w:cs="Times New Roman"/>
          <w:b/>
          <w:sz w:val="24"/>
          <w:szCs w:val="24"/>
          <w:u w:val="single"/>
        </w:rPr>
      </w:pPr>
      <w:r w:rsidRPr="000819A6">
        <w:rPr>
          <w:rFonts w:ascii="Times New Roman" w:hAnsi="Times New Roman" w:cs="Times New Roman"/>
          <w:b/>
          <w:sz w:val="24"/>
          <w:szCs w:val="24"/>
          <w:u w:val="single"/>
        </w:rPr>
        <w:t>Director of Grants and Sponsored Research</w:t>
      </w:r>
    </w:p>
    <w:p w:rsidR="0097244E" w:rsidRPr="000819A6" w:rsidRDefault="001858CC" w:rsidP="001858CC">
      <w:pPr>
        <w:rPr>
          <w:rFonts w:ascii="Times New Roman" w:hAnsi="Times New Roman" w:cs="Times New Roman"/>
          <w:sz w:val="24"/>
          <w:szCs w:val="24"/>
        </w:rPr>
      </w:pPr>
      <w:r w:rsidRPr="000819A6">
        <w:rPr>
          <w:rFonts w:ascii="Times New Roman" w:hAnsi="Times New Roman" w:cs="Times New Roman"/>
          <w:sz w:val="24"/>
          <w:szCs w:val="24"/>
        </w:rPr>
        <w:t>The College of New Jersey seeks a Director of Grants and Sponsored Research to lead the Office of Academic Grants and Sponsored Research.</w:t>
      </w:r>
      <w:r w:rsidR="00832032" w:rsidRPr="000819A6">
        <w:rPr>
          <w:rFonts w:ascii="Times New Roman" w:hAnsi="Times New Roman" w:cs="Times New Roman"/>
          <w:noProof/>
          <w:sz w:val="24"/>
          <w:szCs w:val="24"/>
        </w:rPr>
        <w:t xml:space="preserve"> T</w:t>
      </w:r>
      <w:r w:rsidR="00EF0964">
        <w:rPr>
          <w:rFonts w:ascii="Times New Roman" w:hAnsi="Times New Roman" w:cs="Times New Roman"/>
          <w:noProof/>
          <w:sz w:val="24"/>
          <w:szCs w:val="24"/>
        </w:rPr>
        <w:t>he d</w:t>
      </w:r>
      <w:r w:rsidRPr="000819A6">
        <w:rPr>
          <w:rFonts w:ascii="Times New Roman" w:hAnsi="Times New Roman" w:cs="Times New Roman"/>
          <w:noProof/>
          <w:sz w:val="24"/>
          <w:szCs w:val="24"/>
        </w:rPr>
        <w:t xml:space="preserve">irector will </w:t>
      </w:r>
      <w:r w:rsidR="00832032" w:rsidRPr="000819A6">
        <w:rPr>
          <w:rFonts w:ascii="Times New Roman" w:hAnsi="Times New Roman" w:cs="Times New Roman"/>
          <w:noProof/>
          <w:sz w:val="24"/>
          <w:szCs w:val="24"/>
        </w:rPr>
        <w:t>lead</w:t>
      </w:r>
      <w:r w:rsidRPr="000819A6">
        <w:rPr>
          <w:rFonts w:ascii="Times New Roman" w:hAnsi="Times New Roman" w:cs="Times New Roman"/>
          <w:noProof/>
          <w:sz w:val="24"/>
          <w:szCs w:val="24"/>
        </w:rPr>
        <w:t xml:space="preserve"> development and implementation </w:t>
      </w:r>
      <w:r w:rsidR="00EF0964">
        <w:rPr>
          <w:rFonts w:ascii="Times New Roman" w:hAnsi="Times New Roman" w:cs="Times New Roman"/>
          <w:noProof/>
          <w:sz w:val="24"/>
          <w:szCs w:val="24"/>
        </w:rPr>
        <w:t>of c</w:t>
      </w:r>
      <w:r w:rsidR="00832032" w:rsidRPr="000819A6">
        <w:rPr>
          <w:rFonts w:ascii="Times New Roman" w:hAnsi="Times New Roman" w:cs="Times New Roman"/>
          <w:noProof/>
          <w:sz w:val="24"/>
          <w:szCs w:val="24"/>
        </w:rPr>
        <w:t>ollege’s</w:t>
      </w:r>
      <w:r w:rsidRPr="000819A6">
        <w:rPr>
          <w:rFonts w:ascii="Times New Roman" w:hAnsi="Times New Roman" w:cs="Times New Roman"/>
          <w:noProof/>
          <w:sz w:val="24"/>
          <w:szCs w:val="24"/>
        </w:rPr>
        <w:t xml:space="preserve"> grants and external</w:t>
      </w:r>
      <w:r w:rsidR="00832032" w:rsidRPr="000819A6">
        <w:rPr>
          <w:rFonts w:ascii="Times New Roman" w:hAnsi="Times New Roman" w:cs="Times New Roman"/>
          <w:noProof/>
          <w:sz w:val="24"/>
          <w:szCs w:val="24"/>
        </w:rPr>
        <w:t xml:space="preserve"> funding vision</w:t>
      </w:r>
      <w:r w:rsidRPr="000819A6">
        <w:rPr>
          <w:rFonts w:ascii="Times New Roman" w:hAnsi="Times New Roman" w:cs="Times New Roman"/>
          <w:noProof/>
          <w:sz w:val="24"/>
          <w:szCs w:val="24"/>
        </w:rPr>
        <w:t xml:space="preserve"> as well as oversee </w:t>
      </w:r>
      <w:r w:rsidR="00832032" w:rsidRPr="000819A6">
        <w:rPr>
          <w:rFonts w:ascii="Times New Roman" w:hAnsi="Times New Roman" w:cs="Times New Roman"/>
          <w:noProof/>
          <w:sz w:val="24"/>
          <w:szCs w:val="24"/>
        </w:rPr>
        <w:t xml:space="preserve">all </w:t>
      </w:r>
      <w:r w:rsidRPr="000819A6">
        <w:rPr>
          <w:rFonts w:ascii="Times New Roman" w:hAnsi="Times New Roman" w:cs="Times New Roman"/>
          <w:noProof/>
          <w:sz w:val="24"/>
          <w:szCs w:val="24"/>
        </w:rPr>
        <w:t>pre-award grant and external funding r</w:t>
      </w:r>
      <w:r w:rsidR="00832032" w:rsidRPr="000819A6">
        <w:rPr>
          <w:rFonts w:ascii="Times New Roman" w:hAnsi="Times New Roman" w:cs="Times New Roman"/>
          <w:noProof/>
          <w:sz w:val="24"/>
          <w:szCs w:val="24"/>
        </w:rPr>
        <w:t>elated activities</w:t>
      </w:r>
      <w:r w:rsidRPr="000819A6">
        <w:rPr>
          <w:rFonts w:ascii="Times New Roman" w:hAnsi="Times New Roman" w:cs="Times New Roman"/>
          <w:noProof/>
          <w:sz w:val="24"/>
          <w:szCs w:val="24"/>
        </w:rPr>
        <w:t xml:space="preserve">. The Director </w:t>
      </w:r>
      <w:r w:rsidR="00832032" w:rsidRPr="000819A6">
        <w:rPr>
          <w:rFonts w:ascii="Times New Roman" w:hAnsi="Times New Roman" w:cs="Times New Roman"/>
          <w:noProof/>
          <w:sz w:val="24"/>
          <w:szCs w:val="24"/>
        </w:rPr>
        <w:t>will advance</w:t>
      </w:r>
      <w:r w:rsidRPr="000819A6">
        <w:rPr>
          <w:rFonts w:ascii="Times New Roman" w:hAnsi="Times New Roman" w:cs="Times New Roman"/>
          <w:noProof/>
          <w:sz w:val="24"/>
          <w:szCs w:val="24"/>
        </w:rPr>
        <w:t xml:space="preserve"> a culture of grant seeking as a component of an e</w:t>
      </w:r>
      <w:r w:rsidR="00EF0964">
        <w:rPr>
          <w:rFonts w:ascii="Times New Roman" w:hAnsi="Times New Roman" w:cs="Times New Roman"/>
          <w:noProof/>
          <w:sz w:val="24"/>
          <w:szCs w:val="24"/>
        </w:rPr>
        <w:t>ngaged and active faculty</w:t>
      </w:r>
      <w:r w:rsidRPr="000819A6">
        <w:rPr>
          <w:rFonts w:ascii="Times New Roman" w:hAnsi="Times New Roman" w:cs="Times New Roman"/>
          <w:noProof/>
          <w:sz w:val="24"/>
          <w:szCs w:val="24"/>
        </w:rPr>
        <w:t xml:space="preserve"> by advising and assisting faculty in identifying funding opportunities, providing training in proposal development, assisting with the preparation and submission of external proposals</w:t>
      </w:r>
      <w:r w:rsidR="0097244E" w:rsidRPr="000819A6">
        <w:rPr>
          <w:rFonts w:ascii="Times New Roman" w:hAnsi="Times New Roman" w:cs="Times New Roman"/>
          <w:noProof/>
          <w:sz w:val="24"/>
          <w:szCs w:val="24"/>
        </w:rPr>
        <w:t>, working</w:t>
      </w:r>
      <w:r w:rsidR="00832032" w:rsidRPr="000819A6">
        <w:rPr>
          <w:rFonts w:ascii="Times New Roman" w:hAnsi="Times New Roman" w:cs="Times New Roman"/>
          <w:noProof/>
          <w:sz w:val="24"/>
          <w:szCs w:val="24"/>
        </w:rPr>
        <w:t xml:space="preserve"> closel</w:t>
      </w:r>
      <w:r w:rsidR="0097244E" w:rsidRPr="000819A6">
        <w:rPr>
          <w:rFonts w:ascii="Times New Roman" w:hAnsi="Times New Roman" w:cs="Times New Roman"/>
          <w:noProof/>
          <w:sz w:val="24"/>
          <w:szCs w:val="24"/>
        </w:rPr>
        <w:t>y with faculty and st</w:t>
      </w:r>
      <w:r w:rsidR="00EF0964">
        <w:rPr>
          <w:rFonts w:ascii="Times New Roman" w:hAnsi="Times New Roman" w:cs="Times New Roman"/>
          <w:noProof/>
          <w:sz w:val="24"/>
          <w:szCs w:val="24"/>
        </w:rPr>
        <w:t>aff on developing budgets and j</w:t>
      </w:r>
      <w:r w:rsidR="0097244E" w:rsidRPr="000819A6">
        <w:rPr>
          <w:rFonts w:ascii="Times New Roman" w:hAnsi="Times New Roman" w:cs="Times New Roman"/>
          <w:noProof/>
          <w:sz w:val="24"/>
          <w:szCs w:val="24"/>
        </w:rPr>
        <w:t>u</w:t>
      </w:r>
      <w:r w:rsidR="00EF0964">
        <w:rPr>
          <w:rFonts w:ascii="Times New Roman" w:hAnsi="Times New Roman" w:cs="Times New Roman"/>
          <w:noProof/>
          <w:sz w:val="24"/>
          <w:szCs w:val="24"/>
        </w:rPr>
        <w:t>s</w:t>
      </w:r>
      <w:r w:rsidR="0097244E" w:rsidRPr="000819A6">
        <w:rPr>
          <w:rFonts w:ascii="Times New Roman" w:hAnsi="Times New Roman" w:cs="Times New Roman"/>
          <w:noProof/>
          <w:sz w:val="24"/>
          <w:szCs w:val="24"/>
        </w:rPr>
        <w:t>tifications for grant proposals, coordinating with post-award staff, and compiling data and preparing reports</w:t>
      </w:r>
      <w:r w:rsidRPr="000819A6">
        <w:rPr>
          <w:rFonts w:ascii="Times New Roman" w:hAnsi="Times New Roman" w:cs="Times New Roman"/>
          <w:noProof/>
          <w:sz w:val="24"/>
          <w:szCs w:val="24"/>
        </w:rPr>
        <w:t>.</w:t>
      </w:r>
      <w:r w:rsidR="00EF0964">
        <w:rPr>
          <w:rFonts w:ascii="Times New Roman" w:hAnsi="Times New Roman" w:cs="Times New Roman"/>
          <w:sz w:val="24"/>
          <w:szCs w:val="24"/>
        </w:rPr>
        <w:t xml:space="preserve"> </w:t>
      </w:r>
      <w:bookmarkStart w:id="0" w:name="_GoBack"/>
      <w:bookmarkEnd w:id="0"/>
      <w:r w:rsidR="00EF0964">
        <w:rPr>
          <w:rFonts w:ascii="Times New Roman" w:hAnsi="Times New Roman" w:cs="Times New Roman"/>
          <w:sz w:val="24"/>
          <w:szCs w:val="24"/>
        </w:rPr>
        <w:t>The director will also work with c</w:t>
      </w:r>
      <w:r w:rsidRPr="000819A6">
        <w:rPr>
          <w:rFonts w:ascii="Times New Roman" w:hAnsi="Times New Roman" w:cs="Times New Roman"/>
          <w:sz w:val="24"/>
          <w:szCs w:val="24"/>
        </w:rPr>
        <w:t xml:space="preserve">ollege’s staff to identify and submit promising grant proposals. </w:t>
      </w:r>
      <w:r w:rsidR="0097244E" w:rsidRPr="000819A6">
        <w:rPr>
          <w:rFonts w:ascii="Times New Roman" w:hAnsi="Times New Roman" w:cs="Times New Roman"/>
          <w:sz w:val="24"/>
          <w:szCs w:val="24"/>
        </w:rPr>
        <w:t xml:space="preserve">The </w:t>
      </w:r>
      <w:r w:rsidR="00EF0964">
        <w:rPr>
          <w:rFonts w:ascii="Times New Roman" w:hAnsi="Times New Roman" w:cs="Times New Roman"/>
          <w:sz w:val="24"/>
          <w:szCs w:val="24"/>
        </w:rPr>
        <w:t>d</w:t>
      </w:r>
      <w:r w:rsidR="00832032" w:rsidRPr="000819A6">
        <w:rPr>
          <w:rFonts w:ascii="Times New Roman" w:hAnsi="Times New Roman" w:cs="Times New Roman"/>
          <w:sz w:val="24"/>
          <w:szCs w:val="24"/>
        </w:rPr>
        <w:t>irector of Grants and Sponsored Research</w:t>
      </w:r>
      <w:r w:rsidR="0097244E" w:rsidRPr="000819A6">
        <w:rPr>
          <w:rFonts w:ascii="Times New Roman" w:hAnsi="Times New Roman" w:cs="Times New Roman"/>
          <w:sz w:val="24"/>
          <w:szCs w:val="24"/>
        </w:rPr>
        <w:t xml:space="preserve"> will </w:t>
      </w:r>
      <w:r w:rsidR="00832032" w:rsidRPr="000819A6">
        <w:rPr>
          <w:rFonts w:ascii="Times New Roman" w:hAnsi="Times New Roman" w:cs="Times New Roman"/>
          <w:sz w:val="24"/>
          <w:szCs w:val="24"/>
        </w:rPr>
        <w:t xml:space="preserve">report to </w:t>
      </w:r>
      <w:r w:rsidR="00EF0964">
        <w:rPr>
          <w:rFonts w:ascii="Times New Roman" w:hAnsi="Times New Roman" w:cs="Times New Roman"/>
          <w:sz w:val="24"/>
          <w:szCs w:val="24"/>
        </w:rPr>
        <w:t>the Vice Provost</w:t>
      </w:r>
      <w:r w:rsidR="0097244E" w:rsidRPr="000819A6">
        <w:rPr>
          <w:rFonts w:ascii="Times New Roman" w:hAnsi="Times New Roman" w:cs="Times New Roman"/>
          <w:sz w:val="24"/>
          <w:szCs w:val="24"/>
        </w:rPr>
        <w:t xml:space="preserve"> </w:t>
      </w:r>
      <w:r w:rsidR="003F1B5B">
        <w:rPr>
          <w:rFonts w:ascii="Times New Roman" w:hAnsi="Times New Roman" w:cs="Times New Roman"/>
          <w:sz w:val="24"/>
          <w:szCs w:val="24"/>
        </w:rPr>
        <w:t xml:space="preserve">for Faculty and Academic Planning </w:t>
      </w:r>
      <w:r w:rsidR="0097244E" w:rsidRPr="000819A6">
        <w:rPr>
          <w:rFonts w:ascii="Times New Roman" w:hAnsi="Times New Roman" w:cs="Times New Roman"/>
          <w:sz w:val="24"/>
          <w:szCs w:val="24"/>
        </w:rPr>
        <w:t>and supervise a Grant</w:t>
      </w:r>
      <w:r w:rsidR="00832032" w:rsidRPr="000819A6">
        <w:rPr>
          <w:rFonts w:ascii="Times New Roman" w:hAnsi="Times New Roman" w:cs="Times New Roman"/>
          <w:sz w:val="24"/>
          <w:szCs w:val="24"/>
        </w:rPr>
        <w:t>s</w:t>
      </w:r>
      <w:r w:rsidR="0097244E" w:rsidRPr="000819A6">
        <w:rPr>
          <w:rFonts w:ascii="Times New Roman" w:hAnsi="Times New Roman" w:cs="Times New Roman"/>
          <w:sz w:val="24"/>
          <w:szCs w:val="24"/>
        </w:rPr>
        <w:t xml:space="preserve"> Specialist.</w:t>
      </w:r>
    </w:p>
    <w:p w:rsidR="001858CC" w:rsidRPr="000819A6" w:rsidRDefault="001858CC" w:rsidP="001858CC">
      <w:pPr>
        <w:pStyle w:val="NormalWeb"/>
        <w:rPr>
          <w:rFonts w:ascii="Times New Roman" w:hAnsi="Times New Roman"/>
          <w:b/>
          <w:color w:val="333333"/>
        </w:rPr>
      </w:pPr>
      <w:r w:rsidRPr="000819A6">
        <w:rPr>
          <w:rFonts w:ascii="Times New Roman" w:hAnsi="Times New Roman"/>
          <w:b/>
          <w:color w:val="333333"/>
        </w:rPr>
        <w:t>Qualifications</w:t>
      </w:r>
    </w:p>
    <w:p w:rsidR="00832032" w:rsidRPr="000819A6" w:rsidRDefault="00832032" w:rsidP="00832032">
      <w:pPr>
        <w:rPr>
          <w:rFonts w:ascii="Times New Roman" w:hAnsi="Times New Roman" w:cs="Times New Roman"/>
          <w:sz w:val="24"/>
          <w:szCs w:val="24"/>
        </w:rPr>
      </w:pPr>
      <w:r w:rsidRPr="000819A6">
        <w:rPr>
          <w:rFonts w:ascii="Times New Roman" w:hAnsi="Times New Roman" w:cs="Times New Roman"/>
          <w:sz w:val="24"/>
          <w:szCs w:val="24"/>
        </w:rPr>
        <w:t xml:space="preserve">A successful candidate will have a record of accomplishment in grant acquisition, understanding of sponsored research, leadership experience and </w:t>
      </w:r>
      <w:r w:rsidR="00EF0964">
        <w:rPr>
          <w:rFonts w:ascii="Times New Roman" w:hAnsi="Times New Roman" w:cs="Times New Roman"/>
          <w:sz w:val="24"/>
          <w:szCs w:val="24"/>
        </w:rPr>
        <w:t xml:space="preserve">the </w:t>
      </w:r>
      <w:r w:rsidRPr="000819A6">
        <w:rPr>
          <w:rFonts w:ascii="Times New Roman" w:hAnsi="Times New Roman" w:cs="Times New Roman"/>
          <w:sz w:val="24"/>
          <w:szCs w:val="24"/>
        </w:rPr>
        <w:t>ability to develop and impleme</w:t>
      </w:r>
      <w:r w:rsidR="00EF0964">
        <w:rPr>
          <w:rFonts w:ascii="Times New Roman" w:hAnsi="Times New Roman" w:cs="Times New Roman"/>
          <w:sz w:val="24"/>
          <w:szCs w:val="24"/>
        </w:rPr>
        <w:t>nt policy. C</w:t>
      </w:r>
      <w:r w:rsidRPr="000819A6">
        <w:rPr>
          <w:rFonts w:ascii="Times New Roman" w:hAnsi="Times New Roman" w:cs="Times New Roman"/>
          <w:sz w:val="24"/>
          <w:szCs w:val="24"/>
        </w:rPr>
        <w:t xml:space="preserve">andidate </w:t>
      </w:r>
      <w:r w:rsidR="00EF0964">
        <w:rPr>
          <w:rFonts w:ascii="Times New Roman" w:hAnsi="Times New Roman" w:cs="Times New Roman"/>
          <w:sz w:val="24"/>
          <w:szCs w:val="24"/>
        </w:rPr>
        <w:t xml:space="preserve">must </w:t>
      </w:r>
      <w:r w:rsidRPr="000819A6">
        <w:rPr>
          <w:rFonts w:ascii="Times New Roman" w:hAnsi="Times New Roman" w:cs="Times New Roman"/>
          <w:sz w:val="24"/>
          <w:szCs w:val="24"/>
        </w:rPr>
        <w:t>be knowledgeable about contemporary trends in grant</w:t>
      </w:r>
      <w:r w:rsidR="00EF0964">
        <w:rPr>
          <w:rFonts w:ascii="Times New Roman" w:hAnsi="Times New Roman" w:cs="Times New Roman"/>
          <w:sz w:val="24"/>
          <w:szCs w:val="24"/>
        </w:rPr>
        <w:t>s</w:t>
      </w:r>
      <w:r w:rsidRPr="000819A6">
        <w:rPr>
          <w:rFonts w:ascii="Times New Roman" w:hAnsi="Times New Roman" w:cs="Times New Roman"/>
          <w:sz w:val="24"/>
          <w:szCs w:val="24"/>
        </w:rPr>
        <w:t xml:space="preserve"> and sponsored research program funding, performance, policies, compliance, and information managem</w:t>
      </w:r>
      <w:r w:rsidR="00EF0964">
        <w:rPr>
          <w:rFonts w:ascii="Times New Roman" w:hAnsi="Times New Roman" w:cs="Times New Roman"/>
          <w:sz w:val="24"/>
          <w:szCs w:val="24"/>
        </w:rPr>
        <w:t>ent. Successful candidate will</w:t>
      </w:r>
      <w:r w:rsidRPr="000819A6">
        <w:rPr>
          <w:rFonts w:ascii="Times New Roman" w:hAnsi="Times New Roman" w:cs="Times New Roman"/>
          <w:sz w:val="24"/>
          <w:szCs w:val="24"/>
        </w:rPr>
        <w:t xml:space="preserve"> be professionally engaged at the national level.  </w:t>
      </w:r>
    </w:p>
    <w:p w:rsidR="008747A7" w:rsidRPr="000819A6" w:rsidRDefault="001858CC" w:rsidP="008747A7">
      <w:pPr>
        <w:rPr>
          <w:rFonts w:ascii="Times New Roman" w:hAnsi="Times New Roman" w:cs="Times New Roman"/>
          <w:color w:val="121212"/>
          <w:sz w:val="24"/>
          <w:szCs w:val="24"/>
        </w:rPr>
      </w:pPr>
      <w:r w:rsidRPr="000819A6">
        <w:rPr>
          <w:rFonts w:ascii="Times New Roman" w:hAnsi="Times New Roman" w:cs="Times New Roman"/>
          <w:sz w:val="24"/>
          <w:szCs w:val="24"/>
        </w:rPr>
        <w:t xml:space="preserve">Candidate should bring an entrepreneurial spirit, </w:t>
      </w:r>
      <w:r w:rsidR="00EF0964">
        <w:rPr>
          <w:rFonts w:ascii="Times New Roman" w:hAnsi="Times New Roman" w:cs="Times New Roman"/>
          <w:sz w:val="24"/>
          <w:szCs w:val="24"/>
        </w:rPr>
        <w:t xml:space="preserve">the </w:t>
      </w:r>
      <w:r w:rsidRPr="000819A6">
        <w:rPr>
          <w:rFonts w:ascii="Times New Roman" w:hAnsi="Times New Roman" w:cs="Times New Roman"/>
          <w:sz w:val="24"/>
          <w:szCs w:val="24"/>
        </w:rPr>
        <w:t xml:space="preserve">ability to work collegially with faculty and staff, </w:t>
      </w:r>
      <w:r w:rsidR="00832032" w:rsidRPr="000819A6">
        <w:rPr>
          <w:rFonts w:ascii="Times New Roman" w:hAnsi="Times New Roman" w:cs="Times New Roman"/>
          <w:sz w:val="24"/>
          <w:szCs w:val="24"/>
        </w:rPr>
        <w:t xml:space="preserve">and </w:t>
      </w:r>
      <w:r w:rsidR="00EF0964">
        <w:rPr>
          <w:rFonts w:ascii="Times New Roman" w:hAnsi="Times New Roman" w:cs="Times New Roman"/>
          <w:sz w:val="24"/>
          <w:szCs w:val="24"/>
        </w:rPr>
        <w:t xml:space="preserve">a </w:t>
      </w:r>
      <w:r w:rsidRPr="000819A6">
        <w:rPr>
          <w:rFonts w:ascii="Times New Roman" w:hAnsi="Times New Roman" w:cs="Times New Roman"/>
          <w:sz w:val="24"/>
          <w:szCs w:val="24"/>
        </w:rPr>
        <w:t>strong comm</w:t>
      </w:r>
      <w:r w:rsidR="00832032" w:rsidRPr="000819A6">
        <w:rPr>
          <w:rFonts w:ascii="Times New Roman" w:hAnsi="Times New Roman" w:cs="Times New Roman"/>
          <w:sz w:val="24"/>
          <w:szCs w:val="24"/>
        </w:rPr>
        <w:t>itment to shared governance</w:t>
      </w:r>
      <w:r w:rsidRPr="000819A6">
        <w:rPr>
          <w:rFonts w:ascii="Times New Roman" w:hAnsi="Times New Roman" w:cs="Times New Roman"/>
          <w:sz w:val="24"/>
          <w:szCs w:val="24"/>
        </w:rPr>
        <w:t xml:space="preserve">.  </w:t>
      </w:r>
      <w:r w:rsidRPr="000819A6">
        <w:rPr>
          <w:rFonts w:ascii="Times New Roman" w:hAnsi="Times New Roman" w:cs="Times New Roman"/>
          <w:color w:val="121212"/>
          <w:sz w:val="24"/>
          <w:szCs w:val="24"/>
        </w:rPr>
        <w:t>He/she will demonstrate proven ability in identifying, prioritizing, planning and organizing and implementing</w:t>
      </w:r>
      <w:r w:rsidR="00EF0964">
        <w:rPr>
          <w:rFonts w:ascii="Times New Roman" w:hAnsi="Times New Roman" w:cs="Times New Roman"/>
          <w:color w:val="121212"/>
          <w:sz w:val="24"/>
          <w:szCs w:val="24"/>
        </w:rPr>
        <w:t xml:space="preserve"> projects</w:t>
      </w:r>
      <w:r w:rsidR="00832032" w:rsidRPr="000819A6">
        <w:rPr>
          <w:rFonts w:ascii="Times New Roman" w:hAnsi="Times New Roman" w:cs="Times New Roman"/>
          <w:color w:val="121212"/>
          <w:sz w:val="24"/>
          <w:szCs w:val="24"/>
        </w:rPr>
        <w:t xml:space="preserve"> and an </w:t>
      </w:r>
      <w:r w:rsidRPr="000819A6">
        <w:rPr>
          <w:rFonts w:ascii="Times New Roman" w:hAnsi="Times New Roman" w:cs="Times New Roman"/>
          <w:color w:val="121212"/>
          <w:sz w:val="24"/>
          <w:szCs w:val="24"/>
        </w:rPr>
        <w:t>understanding of academic excellenc</w:t>
      </w:r>
      <w:r w:rsidR="008747A7" w:rsidRPr="000819A6">
        <w:rPr>
          <w:rFonts w:ascii="Times New Roman" w:hAnsi="Times New Roman" w:cs="Times New Roman"/>
          <w:color w:val="121212"/>
          <w:sz w:val="24"/>
          <w:szCs w:val="24"/>
        </w:rPr>
        <w:t xml:space="preserve">e and accountability. </w:t>
      </w:r>
      <w:r w:rsidRPr="000819A6">
        <w:rPr>
          <w:rFonts w:ascii="Times New Roman" w:hAnsi="Times New Roman" w:cs="Times New Roman"/>
          <w:color w:val="121212"/>
          <w:sz w:val="24"/>
          <w:szCs w:val="24"/>
        </w:rPr>
        <w:t>He or</w:t>
      </w:r>
      <w:r w:rsidR="00832032" w:rsidRPr="000819A6">
        <w:rPr>
          <w:rFonts w:ascii="Times New Roman" w:hAnsi="Times New Roman" w:cs="Times New Roman"/>
          <w:color w:val="121212"/>
          <w:sz w:val="24"/>
          <w:szCs w:val="24"/>
        </w:rPr>
        <w:t xml:space="preserve"> she will possess exceptional </w:t>
      </w:r>
      <w:proofErr w:type="spellStart"/>
      <w:r w:rsidR="008747A7" w:rsidRPr="000819A6">
        <w:rPr>
          <w:rFonts w:ascii="Times New Roman" w:hAnsi="Times New Roman" w:cs="Times New Roman"/>
          <w:color w:val="121212"/>
          <w:sz w:val="24"/>
          <w:szCs w:val="24"/>
        </w:rPr>
        <w:t>grantsmanship</w:t>
      </w:r>
      <w:proofErr w:type="spellEnd"/>
      <w:r w:rsidRPr="000819A6">
        <w:rPr>
          <w:rFonts w:ascii="Times New Roman" w:hAnsi="Times New Roman" w:cs="Times New Roman"/>
          <w:color w:val="121212"/>
          <w:sz w:val="24"/>
          <w:szCs w:val="24"/>
        </w:rPr>
        <w:t xml:space="preserve"> skills, excellent planning and analytical skills, </w:t>
      </w:r>
      <w:r w:rsidR="008747A7" w:rsidRPr="000819A6">
        <w:rPr>
          <w:rFonts w:ascii="Times New Roman" w:hAnsi="Times New Roman" w:cs="Times New Roman"/>
          <w:color w:val="121212"/>
          <w:sz w:val="24"/>
          <w:szCs w:val="24"/>
        </w:rPr>
        <w:t xml:space="preserve">and </w:t>
      </w:r>
      <w:r w:rsidRPr="000819A6">
        <w:rPr>
          <w:rFonts w:ascii="Times New Roman" w:hAnsi="Times New Roman" w:cs="Times New Roman"/>
          <w:color w:val="121212"/>
          <w:sz w:val="24"/>
          <w:szCs w:val="24"/>
        </w:rPr>
        <w:t>the ability to make strategic decisions independently</w:t>
      </w:r>
      <w:r w:rsidR="00832032" w:rsidRPr="000819A6">
        <w:rPr>
          <w:rFonts w:ascii="Times New Roman" w:hAnsi="Times New Roman" w:cs="Times New Roman"/>
          <w:color w:val="121212"/>
          <w:sz w:val="24"/>
          <w:szCs w:val="24"/>
        </w:rPr>
        <w:t xml:space="preserve"> and maintain </w:t>
      </w:r>
      <w:r w:rsidR="00832032" w:rsidRPr="000819A6">
        <w:rPr>
          <w:rFonts w:ascii="Times New Roman" w:hAnsi="Times New Roman" w:cs="Times New Roman"/>
          <w:color w:val="000000"/>
          <w:sz w:val="24"/>
          <w:szCs w:val="24"/>
          <w:shd w:val="clear" w:color="auto" w:fill="FFFFFF"/>
        </w:rPr>
        <w:t>good interpersonal</w:t>
      </w:r>
      <w:r w:rsidRPr="000819A6">
        <w:rPr>
          <w:rFonts w:ascii="Times New Roman" w:hAnsi="Times New Roman" w:cs="Times New Roman"/>
          <w:color w:val="000000"/>
          <w:sz w:val="24"/>
          <w:szCs w:val="24"/>
          <w:shd w:val="clear" w:color="auto" w:fill="FFFFFF"/>
        </w:rPr>
        <w:t xml:space="preserve"> communication</w:t>
      </w:r>
      <w:r w:rsidR="008747A7" w:rsidRPr="000819A6">
        <w:rPr>
          <w:rFonts w:ascii="Times New Roman" w:hAnsi="Times New Roman" w:cs="Times New Roman"/>
          <w:color w:val="000000"/>
          <w:sz w:val="24"/>
          <w:szCs w:val="24"/>
          <w:shd w:val="clear" w:color="auto" w:fill="FFFFFF"/>
        </w:rPr>
        <w:t xml:space="preserve">. Requires </w:t>
      </w:r>
      <w:r w:rsidR="008747A7" w:rsidRPr="000819A6">
        <w:rPr>
          <w:rFonts w:ascii="Times New Roman" w:hAnsi="Times New Roman" w:cs="Times New Roman"/>
          <w:sz w:val="24"/>
          <w:szCs w:val="24"/>
        </w:rPr>
        <w:t xml:space="preserve">at least </w:t>
      </w:r>
      <w:r w:rsidR="008747A7" w:rsidRPr="000819A6">
        <w:rPr>
          <w:rFonts w:ascii="Times New Roman" w:hAnsi="Times New Roman" w:cs="Times New Roman"/>
          <w:noProof/>
          <w:sz w:val="24"/>
          <w:szCs w:val="24"/>
        </w:rPr>
        <w:t>MA or MS, 5 years in research administrati</w:t>
      </w:r>
      <w:r w:rsidR="00EF0964">
        <w:rPr>
          <w:rFonts w:ascii="Times New Roman" w:hAnsi="Times New Roman" w:cs="Times New Roman"/>
          <w:noProof/>
          <w:sz w:val="24"/>
          <w:szCs w:val="24"/>
        </w:rPr>
        <w:t>on, 5 years in higher education and grant writing experience. Research experience preferred.</w:t>
      </w:r>
      <w:r w:rsidR="008747A7" w:rsidRPr="000819A6">
        <w:rPr>
          <w:rFonts w:ascii="Times New Roman" w:hAnsi="Times New Roman" w:cs="Times New Roman"/>
          <w:sz w:val="24"/>
          <w:szCs w:val="24"/>
        </w:rPr>
        <w:t xml:space="preserve"> </w:t>
      </w:r>
    </w:p>
    <w:p w:rsidR="006C67AA" w:rsidRPr="000819A6" w:rsidRDefault="001858CC" w:rsidP="008747A7">
      <w:pPr>
        <w:rPr>
          <w:rFonts w:ascii="Times New Roman" w:hAnsi="Times New Roman" w:cs="Times New Roman"/>
          <w:sz w:val="24"/>
          <w:szCs w:val="24"/>
        </w:rPr>
      </w:pPr>
      <w:r w:rsidRPr="000819A6">
        <w:rPr>
          <w:rFonts w:ascii="Times New Roman" w:hAnsi="Times New Roman" w:cs="Times New Roman"/>
          <w:b/>
          <w:sz w:val="24"/>
          <w:szCs w:val="24"/>
        </w:rPr>
        <w:t>Contact Information</w:t>
      </w:r>
    </w:p>
    <w:p w:rsidR="001858CC" w:rsidRPr="000819A6" w:rsidRDefault="001858CC" w:rsidP="008747A7">
      <w:pPr>
        <w:rPr>
          <w:rFonts w:ascii="Times New Roman" w:hAnsi="Times New Roman" w:cs="Times New Roman"/>
          <w:sz w:val="24"/>
          <w:szCs w:val="24"/>
        </w:rPr>
      </w:pPr>
      <w:r w:rsidRPr="000819A6">
        <w:rPr>
          <w:rFonts w:ascii="Times New Roman" w:hAnsi="Times New Roman" w:cs="Times New Roman"/>
          <w:sz w:val="24"/>
          <w:szCs w:val="24"/>
        </w:rPr>
        <w:t xml:space="preserve">Qualified candidates should submit a letter of interest, resume, and three professional references electronically to jobs@tcnj.edu. Resumes will </w:t>
      </w:r>
      <w:r w:rsidR="008747A7" w:rsidRPr="000819A6">
        <w:rPr>
          <w:rFonts w:ascii="Times New Roman" w:hAnsi="Times New Roman" w:cs="Times New Roman"/>
          <w:sz w:val="24"/>
          <w:szCs w:val="24"/>
        </w:rPr>
        <w:t>be considered through October 15, 2014</w:t>
      </w:r>
      <w:r w:rsidRPr="000819A6">
        <w:rPr>
          <w:rFonts w:ascii="Times New Roman" w:hAnsi="Times New Roman" w:cs="Times New Roman"/>
          <w:sz w:val="24"/>
          <w:szCs w:val="24"/>
        </w:rPr>
        <w:t xml:space="preserve">. Resumes </w:t>
      </w:r>
      <w:proofErr w:type="gramStart"/>
      <w:r w:rsidRPr="000819A6">
        <w:rPr>
          <w:rFonts w:ascii="Times New Roman" w:hAnsi="Times New Roman" w:cs="Times New Roman"/>
          <w:sz w:val="24"/>
          <w:szCs w:val="24"/>
        </w:rPr>
        <w:t>received</w:t>
      </w:r>
      <w:proofErr w:type="gramEnd"/>
      <w:r w:rsidRPr="000819A6">
        <w:rPr>
          <w:rFonts w:ascii="Times New Roman" w:hAnsi="Times New Roman" w:cs="Times New Roman"/>
          <w:sz w:val="24"/>
          <w:szCs w:val="24"/>
        </w:rPr>
        <w:t xml:space="preserve"> after that date will only be considered if a suitable applicant has not been identified. </w:t>
      </w:r>
      <w:r w:rsidR="008747A7" w:rsidRPr="000819A6">
        <w:rPr>
          <w:rFonts w:ascii="Times New Roman" w:hAnsi="Times New Roman" w:cs="Times New Roman"/>
          <w:sz w:val="24"/>
          <w:szCs w:val="24"/>
        </w:rPr>
        <w:t>Position’s start date is January 1, 2015.</w:t>
      </w:r>
    </w:p>
    <w:p w:rsidR="001858CC" w:rsidRPr="000819A6" w:rsidRDefault="001858CC" w:rsidP="001858CC">
      <w:pPr>
        <w:pStyle w:val="NormalWeb"/>
        <w:rPr>
          <w:rFonts w:ascii="Times New Roman" w:hAnsi="Times New Roman"/>
          <w:color w:val="auto"/>
        </w:rPr>
      </w:pPr>
      <w:r w:rsidRPr="000819A6">
        <w:rPr>
          <w:rFonts w:ascii="Times New Roman" w:hAnsi="Times New Roman"/>
          <w:color w:val="auto"/>
        </w:rPr>
        <w:t xml:space="preserve">Final offer of employment will be contingent upon successful completion of a background investigation. Salary is competitive and commensurate with education and experience. This position includes a comprehensive benefits package including health, dental and prescription, as well as generous sick and vacation leave. </w:t>
      </w:r>
    </w:p>
    <w:p w:rsidR="001858CC" w:rsidRPr="000819A6" w:rsidRDefault="001858CC" w:rsidP="001858CC">
      <w:pPr>
        <w:pStyle w:val="NormalWeb"/>
        <w:rPr>
          <w:rFonts w:ascii="Times New Roman" w:hAnsi="Times New Roman"/>
          <w:color w:val="auto"/>
        </w:rPr>
      </w:pPr>
      <w:r w:rsidRPr="000819A6">
        <w:rPr>
          <w:rFonts w:ascii="Times New Roman" w:hAnsi="Times New Roman"/>
          <w:color w:val="auto"/>
        </w:rPr>
        <w:lastRenderedPageBreak/>
        <w:t xml:space="preserve">The College of New Jersey, a highly selective, comprehensive residential institution, is recognized as one of the outstanding colleges in the country. Its 289 acre tree-lined campus, located in suburban Ewing Township between New York and Philadelphia, draws upon the rich scholarly, scientific and cultural resources of the region. There are approximately 5900 undergraduate students and 900 graduate students enrolled at The College. </w:t>
      </w:r>
    </w:p>
    <w:p w:rsidR="001858CC" w:rsidRPr="000819A6" w:rsidRDefault="001858CC" w:rsidP="001858CC">
      <w:pPr>
        <w:pStyle w:val="NormalWeb"/>
        <w:rPr>
          <w:rFonts w:ascii="Times New Roman" w:hAnsi="Times New Roman"/>
          <w:color w:val="auto"/>
        </w:rPr>
      </w:pPr>
      <w:r w:rsidRPr="000819A6">
        <w:rPr>
          <w:rFonts w:ascii="Times New Roman" w:hAnsi="Times New Roman"/>
          <w:color w:val="auto"/>
        </w:rPr>
        <w:t xml:space="preserve">To enrich education through diversity, The College of New Jersey is an Equal Opportunity Employer. The College has a strong commitment to achieving diversity among faculty and staff, and strongly encourages women and members of underrepresented groups to apply. </w:t>
      </w:r>
    </w:p>
    <w:p w:rsidR="001858CC" w:rsidRPr="000819A6" w:rsidRDefault="001858CC" w:rsidP="001858CC">
      <w:pPr>
        <w:rPr>
          <w:sz w:val="24"/>
          <w:szCs w:val="24"/>
        </w:rPr>
      </w:pPr>
    </w:p>
    <w:p w:rsidR="001858CC" w:rsidRPr="000819A6" w:rsidRDefault="001858CC" w:rsidP="001858CC">
      <w:pPr>
        <w:spacing w:after="192" w:line="312" w:lineRule="atLeast"/>
        <w:rPr>
          <w:rFonts w:ascii="Verdana" w:eastAsia="Times New Roman" w:hAnsi="Verdana" w:cs="Times New Roman"/>
          <w:sz w:val="24"/>
          <w:szCs w:val="24"/>
        </w:rPr>
      </w:pPr>
    </w:p>
    <w:p w:rsidR="001858CC" w:rsidRPr="000819A6" w:rsidRDefault="001858CC" w:rsidP="001858CC">
      <w:pPr>
        <w:rPr>
          <w:sz w:val="24"/>
          <w:szCs w:val="24"/>
        </w:rPr>
      </w:pPr>
    </w:p>
    <w:p w:rsidR="00887B4F" w:rsidRPr="000819A6" w:rsidRDefault="00887B4F">
      <w:pPr>
        <w:rPr>
          <w:sz w:val="24"/>
          <w:szCs w:val="24"/>
        </w:rPr>
      </w:pPr>
    </w:p>
    <w:sectPr w:rsidR="00887B4F" w:rsidRPr="0008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14BFA"/>
    <w:multiLevelType w:val="hybridMultilevel"/>
    <w:tmpl w:val="FE96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32EB8"/>
    <w:multiLevelType w:val="hybridMultilevel"/>
    <w:tmpl w:val="014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B02F8"/>
    <w:multiLevelType w:val="hybridMultilevel"/>
    <w:tmpl w:val="3CB0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67334"/>
    <w:multiLevelType w:val="hybridMultilevel"/>
    <w:tmpl w:val="D19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F342B"/>
    <w:multiLevelType w:val="hybridMultilevel"/>
    <w:tmpl w:val="C384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CC"/>
    <w:rsid w:val="000819A6"/>
    <w:rsid w:val="001858CC"/>
    <w:rsid w:val="003F1B5B"/>
    <w:rsid w:val="00591117"/>
    <w:rsid w:val="006C67AA"/>
    <w:rsid w:val="00832032"/>
    <w:rsid w:val="008747A7"/>
    <w:rsid w:val="00887B4F"/>
    <w:rsid w:val="0097244E"/>
    <w:rsid w:val="00EF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49C5-338A-4269-B4CA-EA137421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CC"/>
    <w:pPr>
      <w:spacing w:after="200" w:line="276" w:lineRule="auto"/>
    </w:pPr>
  </w:style>
  <w:style w:type="paragraph" w:styleId="Heading3">
    <w:name w:val="heading 3"/>
    <w:basedOn w:val="Normal"/>
    <w:link w:val="Heading3Char"/>
    <w:uiPriority w:val="9"/>
    <w:semiHidden/>
    <w:unhideWhenUsed/>
    <w:qFormat/>
    <w:rsid w:val="001858CC"/>
    <w:pPr>
      <w:spacing w:after="0" w:line="240" w:lineRule="auto"/>
      <w:outlineLvl w:val="2"/>
    </w:pPr>
    <w:rPr>
      <w:rFonts w:ascii="Verdana" w:eastAsia="Times New Roman" w:hAnsi="Verdana" w:cs="Times New Roman"/>
      <w:b/>
      <w:bCs/>
      <w:color w:val="293F6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858CC"/>
    <w:rPr>
      <w:rFonts w:ascii="Verdana" w:eastAsia="Times New Roman" w:hAnsi="Verdana" w:cs="Times New Roman"/>
      <w:b/>
      <w:bCs/>
      <w:color w:val="293F6F"/>
      <w:sz w:val="26"/>
      <w:szCs w:val="26"/>
    </w:rPr>
  </w:style>
  <w:style w:type="paragraph" w:styleId="NormalWeb">
    <w:name w:val="Normal (Web)"/>
    <w:basedOn w:val="Normal"/>
    <w:uiPriority w:val="99"/>
    <w:unhideWhenUsed/>
    <w:rsid w:val="001858CC"/>
    <w:pPr>
      <w:spacing w:after="192" w:line="312" w:lineRule="atLeast"/>
    </w:pPr>
    <w:rPr>
      <w:rFonts w:ascii="Verdana" w:eastAsia="Times New Roman" w:hAnsi="Verdana" w:cs="Times New Roman"/>
      <w:color w:val="293F6F"/>
      <w:sz w:val="24"/>
      <w:szCs w:val="24"/>
    </w:rPr>
  </w:style>
  <w:style w:type="character" w:styleId="Hyperlink">
    <w:name w:val="Hyperlink"/>
    <w:basedOn w:val="DefaultParagraphFont"/>
    <w:uiPriority w:val="99"/>
    <w:unhideWhenUsed/>
    <w:rsid w:val="001858CC"/>
    <w:rPr>
      <w:color w:val="0563C1" w:themeColor="hyperlink"/>
      <w:u w:val="single"/>
    </w:rPr>
  </w:style>
  <w:style w:type="character" w:customStyle="1" w:styleId="caps">
    <w:name w:val="caps"/>
    <w:basedOn w:val="DefaultParagraphFont"/>
    <w:rsid w:val="001858CC"/>
  </w:style>
  <w:style w:type="paragraph" w:styleId="ListParagraph">
    <w:name w:val="List Paragraph"/>
    <w:basedOn w:val="Normal"/>
    <w:uiPriority w:val="34"/>
    <w:qFormat/>
    <w:rsid w:val="001858C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Zake</dc:creator>
  <cp:keywords/>
  <dc:description/>
  <cp:lastModifiedBy>Wendy Neil</cp:lastModifiedBy>
  <cp:revision>2</cp:revision>
  <dcterms:created xsi:type="dcterms:W3CDTF">2014-09-03T16:44:00Z</dcterms:created>
  <dcterms:modified xsi:type="dcterms:W3CDTF">2014-09-03T16:44:00Z</dcterms:modified>
</cp:coreProperties>
</file>