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78" w:rsidRDefault="003B48BB" w:rsidP="009E11CC">
      <w:pPr>
        <w:jc w:val="center"/>
        <w:rPr>
          <w:rFonts w:ascii="Century Gothic" w:hAnsi="Century Gothic"/>
          <w:b/>
          <w:sz w:val="22"/>
          <w:szCs w:val="22"/>
        </w:rPr>
      </w:pPr>
      <w:r>
        <w:pict>
          <v:rect id="_x0000_i1026" style="width:57pt;height:33.75pt;mso-wrap-distance-left:2.88pt;mso-wrap-distance-top:2.88pt;mso-wrap-distance-right:2.88pt;mso-wrap-distance-bottom:2.88pt" o:allowoverlap="f" filled="f" stroked="f" o:cliptowrap="t">
            <v:imagedata r:id="rId5" o:title="HPU"/>
            <v:shadow color="white"/>
            <v:path o:extrusionok="f"/>
            <o:lock v:ext="edit" aspectratio="t"/>
          </v:rect>
        </w:pict>
      </w:r>
    </w:p>
    <w:p w:rsidR="00685078" w:rsidRDefault="00685078" w:rsidP="009E11CC">
      <w:pPr>
        <w:jc w:val="center"/>
        <w:rPr>
          <w:rFonts w:ascii="Century Gothic" w:hAnsi="Century Gothic"/>
          <w:b/>
          <w:sz w:val="22"/>
          <w:szCs w:val="22"/>
        </w:rPr>
      </w:pPr>
    </w:p>
    <w:p w:rsidR="00685078" w:rsidRDefault="003B48BB" w:rsidP="009E11CC">
      <w:pPr>
        <w:jc w:val="center"/>
        <w:rPr>
          <w:rFonts w:ascii="Century Gothic" w:hAnsi="Century Gothic"/>
          <w:b/>
          <w:sz w:val="22"/>
          <w:szCs w:val="22"/>
        </w:rPr>
      </w:pPr>
      <w:r>
        <w:rPr>
          <w:rFonts w:ascii="Century Gothic" w:hAnsi="Century Gothic"/>
          <w:b/>
          <w:sz w:val="22"/>
          <w:szCs w:val="22"/>
        </w:rPr>
      </w:r>
      <w:r>
        <w:rPr>
          <w:rFonts w:ascii="Century Gothic" w:hAnsi="Century Gothic"/>
          <w:b/>
          <w:sz w:val="22"/>
          <w:szCs w:val="22"/>
        </w:rPr>
        <w:pict>
          <v:shapetype id="_x0000_t202" coordsize="21600,21600" o:spt="202" path="m,l,21600r21600,l21600,xe">
            <v:stroke joinstyle="miter"/>
            <v:path gradientshapeok="t" o:connecttype="rect"/>
          </v:shapetype>
          <v:shape id="_x0000_s1027" type="#_x0000_t202" style="width:265.5pt;height:24.4pt;visibility:visible;mso-wrap-edited:f;mso-left-percent:-10001;mso-top-percent:-10001;mso-wrap-distance-left:2.88pt;mso-wrap-distance-top:2.88pt;mso-wrap-distance-right:2.88pt;mso-wrap-distance-bottom:2.88pt;mso-position-horizontal:absolute;mso-position-horizontal-relative:char;mso-position-vertical:absolute;mso-position-vertical-relative:line;mso-left-percent:-10001;mso-top-percent:-10001" stroked="f" strokeweight="0" insetpen="t" o:cliptowrap="t">
            <v:shadow color="white"/>
            <o:lock v:ext="edit" shapetype="t"/>
            <v:textbox style="mso-column-margin:5.7pt" inset="2.85pt,2.85pt,2.85pt,2.85pt">
              <w:txbxContent>
                <w:p w:rsidR="00685078" w:rsidRDefault="00685078" w:rsidP="00685078">
                  <w:pPr>
                    <w:pStyle w:val="msoaddress"/>
                    <w:widowControl w:val="0"/>
                    <w:rPr>
                      <w:rFonts w:ascii="Centaur" w:hAnsi="Centaur"/>
                      <w:sz w:val="42"/>
                      <w:szCs w:val="42"/>
                    </w:rPr>
                  </w:pPr>
                  <w:r>
                    <w:rPr>
                      <w:rFonts w:ascii="Centaur" w:hAnsi="Centaur"/>
                      <w:sz w:val="42"/>
                      <w:szCs w:val="42"/>
                    </w:rPr>
                    <w:t>HIGH POINT UNIVERSITY</w:t>
                  </w:r>
                </w:p>
              </w:txbxContent>
            </v:textbox>
            <w10:anchorlock/>
          </v:shape>
        </w:pict>
      </w:r>
    </w:p>
    <w:p w:rsidR="00685078" w:rsidRDefault="00685078" w:rsidP="009E11CC">
      <w:pPr>
        <w:jc w:val="center"/>
        <w:rPr>
          <w:rFonts w:ascii="Century Gothic" w:hAnsi="Century Gothic"/>
          <w:b/>
          <w:sz w:val="22"/>
          <w:szCs w:val="22"/>
        </w:rPr>
      </w:pPr>
    </w:p>
    <w:p w:rsidR="00685078" w:rsidRDefault="003B48BB" w:rsidP="009E11CC">
      <w:pPr>
        <w:jc w:val="center"/>
        <w:rPr>
          <w:rFonts w:ascii="Century Gothic" w:hAnsi="Century Gothic"/>
          <w:b/>
          <w:sz w:val="22"/>
          <w:szCs w:val="22"/>
        </w:rPr>
      </w:pPr>
      <w:r>
        <w:pict>
          <v:rect id="_x0000_i1027" style="width:319.5pt;height:9.75pt;mso-wrap-distance-left:2.88pt;mso-wrap-distance-top:2.88pt;mso-wrap-distance-right:2.88pt;mso-wrap-distance-bottom:2.88pt" o:allowoverlap="f" filled="f" stroked="f" o:cliptowrap="t">
            <v:imagedata r:id="rId6" o:title=""/>
            <v:shadow color="white"/>
            <v:path o:extrusionok="f"/>
            <o:lock v:ext="edit" aspectratio="t"/>
          </v:rect>
        </w:pict>
      </w:r>
    </w:p>
    <w:p w:rsidR="00685078" w:rsidRDefault="00685078" w:rsidP="009E11CC">
      <w:pPr>
        <w:jc w:val="center"/>
        <w:rPr>
          <w:rFonts w:ascii="Century Gothic" w:hAnsi="Century Gothic"/>
          <w:b/>
          <w:sz w:val="22"/>
          <w:szCs w:val="22"/>
        </w:rPr>
      </w:pPr>
    </w:p>
    <w:p w:rsidR="00685078" w:rsidRDefault="00685078" w:rsidP="009E11CC">
      <w:pPr>
        <w:jc w:val="center"/>
        <w:rPr>
          <w:rFonts w:ascii="Century Gothic" w:hAnsi="Century Gothic"/>
          <w:b/>
          <w:sz w:val="22"/>
          <w:szCs w:val="22"/>
        </w:rPr>
      </w:pPr>
    </w:p>
    <w:p w:rsidR="00685078" w:rsidRDefault="00685078" w:rsidP="009E11CC">
      <w:pPr>
        <w:jc w:val="center"/>
        <w:rPr>
          <w:rFonts w:ascii="Century Gothic" w:hAnsi="Century Gothic"/>
          <w:b/>
          <w:sz w:val="22"/>
          <w:szCs w:val="22"/>
        </w:rPr>
      </w:pPr>
    </w:p>
    <w:p w:rsidR="00670D54" w:rsidRPr="002E4FCB" w:rsidRDefault="003B48BB" w:rsidP="009E11CC">
      <w:pPr>
        <w:jc w:val="center"/>
        <w:rPr>
          <w:rFonts w:ascii="Century Gothic" w:hAnsi="Century Gothic"/>
          <w:b/>
          <w:sz w:val="22"/>
          <w:szCs w:val="22"/>
        </w:rPr>
      </w:pPr>
      <w:r>
        <w:rPr>
          <w:rFonts w:ascii="Century Gothic" w:hAnsi="Century Gothic"/>
          <w:b/>
          <w:sz w:val="22"/>
          <w:szCs w:val="22"/>
        </w:rPr>
        <w:t>Coordinator</w:t>
      </w:r>
      <w:r w:rsidR="00442CB1" w:rsidRPr="002E4FCB">
        <w:rPr>
          <w:rFonts w:ascii="Century Gothic" w:hAnsi="Century Gothic"/>
          <w:b/>
          <w:sz w:val="22"/>
          <w:szCs w:val="22"/>
        </w:rPr>
        <w:t xml:space="preserve"> of </w:t>
      </w:r>
      <w:r w:rsidR="00670D54" w:rsidRPr="002E4FCB">
        <w:rPr>
          <w:rFonts w:ascii="Century Gothic" w:hAnsi="Century Gothic"/>
          <w:b/>
          <w:sz w:val="22"/>
          <w:szCs w:val="22"/>
        </w:rPr>
        <w:t>Sponsored Programs</w:t>
      </w:r>
    </w:p>
    <w:p w:rsidR="00670D54" w:rsidRPr="002E4FCB" w:rsidRDefault="00670D54">
      <w:pPr>
        <w:rPr>
          <w:rFonts w:ascii="Century Gothic" w:hAnsi="Century Gothic"/>
          <w:sz w:val="22"/>
          <w:szCs w:val="22"/>
        </w:rPr>
      </w:pPr>
    </w:p>
    <w:p w:rsidR="00716346" w:rsidRDefault="00716346">
      <w:pPr>
        <w:rPr>
          <w:rFonts w:ascii="Century Gothic" w:hAnsi="Century Gothic"/>
        </w:rPr>
      </w:pPr>
    </w:p>
    <w:p w:rsidR="00670D54" w:rsidRPr="00D038D2" w:rsidRDefault="00D26CC7">
      <w:pPr>
        <w:rPr>
          <w:rFonts w:ascii="Century Gothic" w:hAnsi="Century Gothic"/>
        </w:rPr>
      </w:pPr>
      <w:r w:rsidRPr="00D038D2">
        <w:rPr>
          <w:rFonts w:ascii="Century Gothic" w:hAnsi="Century Gothic"/>
        </w:rPr>
        <w:t xml:space="preserve">To support its active and growing research agenda, High Point University is establishing an Office of Sponsored Programs and seeks a </w:t>
      </w:r>
      <w:r w:rsidR="003B48BB">
        <w:rPr>
          <w:rFonts w:ascii="Century Gothic" w:hAnsi="Century Gothic"/>
        </w:rPr>
        <w:t>Coordinator</w:t>
      </w:r>
      <w:r w:rsidRPr="00D038D2">
        <w:rPr>
          <w:rFonts w:ascii="Century Gothic" w:hAnsi="Century Gothic"/>
        </w:rPr>
        <w:t xml:space="preserve"> to create</w:t>
      </w:r>
      <w:r w:rsidR="002E4FCB" w:rsidRPr="00D038D2">
        <w:rPr>
          <w:rFonts w:ascii="Century Gothic" w:hAnsi="Century Gothic"/>
        </w:rPr>
        <w:t xml:space="preserve"> and lead </w:t>
      </w:r>
      <w:r w:rsidRPr="00D038D2">
        <w:rPr>
          <w:rFonts w:ascii="Century Gothic" w:hAnsi="Century Gothic"/>
        </w:rPr>
        <w:t>this new endeavor</w:t>
      </w:r>
      <w:r w:rsidR="00670D54" w:rsidRPr="00D038D2">
        <w:rPr>
          <w:rFonts w:ascii="Century Gothic" w:hAnsi="Century Gothic"/>
        </w:rPr>
        <w:t>.</w:t>
      </w:r>
      <w:r w:rsidRPr="00D038D2">
        <w:rPr>
          <w:rFonts w:ascii="Century Gothic" w:hAnsi="Century Gothic"/>
        </w:rPr>
        <w:t xml:space="preserve">  </w:t>
      </w:r>
      <w:r w:rsidR="003B48BB">
        <w:rPr>
          <w:rFonts w:ascii="Century Gothic" w:hAnsi="Century Gothic"/>
        </w:rPr>
        <w:t>T</w:t>
      </w:r>
      <w:r w:rsidR="00670D54" w:rsidRPr="00D038D2">
        <w:rPr>
          <w:rFonts w:ascii="Century Gothic" w:hAnsi="Century Gothic"/>
        </w:rPr>
        <w:t xml:space="preserve">he </w:t>
      </w:r>
      <w:r w:rsidR="003B48BB">
        <w:rPr>
          <w:rFonts w:ascii="Century Gothic" w:hAnsi="Century Gothic"/>
        </w:rPr>
        <w:t>Coordinator</w:t>
      </w:r>
      <w:r w:rsidR="003B48BB" w:rsidRPr="00D038D2">
        <w:rPr>
          <w:rFonts w:ascii="Century Gothic" w:hAnsi="Century Gothic"/>
        </w:rPr>
        <w:t xml:space="preserve"> </w:t>
      </w:r>
      <w:r w:rsidR="00670D54" w:rsidRPr="00D038D2">
        <w:rPr>
          <w:rFonts w:ascii="Century Gothic" w:hAnsi="Century Gothic"/>
        </w:rPr>
        <w:t>will develop, recommend, and implement policies and procedures for the administration of contracts and grants, includin</w:t>
      </w:r>
      <w:r w:rsidR="002D6A0D" w:rsidRPr="00D038D2">
        <w:rPr>
          <w:rFonts w:ascii="Century Gothic" w:hAnsi="Century Gothic"/>
        </w:rPr>
        <w:t>g the submission of proposals</w:t>
      </w:r>
      <w:r w:rsidR="00670D54" w:rsidRPr="00D038D2">
        <w:rPr>
          <w:rFonts w:ascii="Century Gothic" w:hAnsi="Century Gothic"/>
        </w:rPr>
        <w:t>, acceptance of awards, monitoring of program activities and expenditures, preparation of financial reports, and compliance with sponsor and University terms and conditions.</w:t>
      </w:r>
    </w:p>
    <w:p w:rsidR="00670D54" w:rsidRPr="00D038D2" w:rsidRDefault="00670D54">
      <w:pPr>
        <w:rPr>
          <w:rFonts w:ascii="Century Gothic" w:hAnsi="Century Gothic"/>
        </w:rPr>
      </w:pPr>
    </w:p>
    <w:p w:rsidR="00670D54" w:rsidRPr="00D038D2" w:rsidRDefault="00670D54">
      <w:pPr>
        <w:rPr>
          <w:rFonts w:ascii="Century Gothic" w:hAnsi="Century Gothic"/>
        </w:rPr>
      </w:pPr>
      <w:r w:rsidRPr="00D038D2">
        <w:rPr>
          <w:rFonts w:ascii="Century Gothic" w:hAnsi="Century Gothic"/>
        </w:rPr>
        <w:t xml:space="preserve">The </w:t>
      </w:r>
      <w:r w:rsidR="003B48BB">
        <w:rPr>
          <w:rFonts w:ascii="Century Gothic" w:hAnsi="Century Gothic"/>
        </w:rPr>
        <w:t>Coordinator</w:t>
      </w:r>
      <w:r w:rsidR="003B48BB" w:rsidRPr="00D038D2">
        <w:rPr>
          <w:rFonts w:ascii="Century Gothic" w:hAnsi="Century Gothic"/>
        </w:rPr>
        <w:t xml:space="preserve"> </w:t>
      </w:r>
      <w:r w:rsidRPr="00D038D2">
        <w:rPr>
          <w:rFonts w:ascii="Century Gothic" w:hAnsi="Century Gothic"/>
        </w:rPr>
        <w:t xml:space="preserve">will provide a full range of pre-award and post-award sponsored research services, including but not limited to: </w:t>
      </w:r>
      <w:r w:rsidR="008F74E4" w:rsidRPr="00D038D2">
        <w:rPr>
          <w:rFonts w:ascii="Century Gothic" w:hAnsi="Century Gothic"/>
        </w:rPr>
        <w:t xml:space="preserve"> </w:t>
      </w:r>
      <w:r w:rsidRPr="00D038D2">
        <w:rPr>
          <w:rFonts w:ascii="Century Gothic" w:hAnsi="Century Gothic"/>
        </w:rPr>
        <w:t xml:space="preserve">proposal </w:t>
      </w:r>
      <w:r w:rsidR="001660EF" w:rsidRPr="00D038D2">
        <w:rPr>
          <w:rFonts w:ascii="Century Gothic" w:hAnsi="Century Gothic"/>
        </w:rPr>
        <w:t xml:space="preserve">consultation and </w:t>
      </w:r>
      <w:r w:rsidRPr="00D038D2">
        <w:rPr>
          <w:rFonts w:ascii="Century Gothic" w:hAnsi="Century Gothic"/>
        </w:rPr>
        <w:t>rev</w:t>
      </w:r>
      <w:r w:rsidR="0022600C" w:rsidRPr="00D038D2">
        <w:rPr>
          <w:rFonts w:ascii="Century Gothic" w:hAnsi="Century Gothic"/>
        </w:rPr>
        <w:t>iew, endorsement and submission,</w:t>
      </w:r>
      <w:r w:rsidRPr="00D038D2">
        <w:rPr>
          <w:rFonts w:ascii="Century Gothic" w:hAnsi="Century Gothic"/>
        </w:rPr>
        <w:t xml:space="preserve"> a</w:t>
      </w:r>
      <w:r w:rsidR="0022600C" w:rsidRPr="00D038D2">
        <w:rPr>
          <w:rFonts w:ascii="Century Gothic" w:hAnsi="Century Gothic"/>
        </w:rPr>
        <w:t>ward negotiation and acceptance,</w:t>
      </w:r>
      <w:r w:rsidRPr="00D038D2">
        <w:rPr>
          <w:rFonts w:ascii="Century Gothic" w:hAnsi="Century Gothic"/>
        </w:rPr>
        <w:t xml:space="preserve"> su</w:t>
      </w:r>
      <w:r w:rsidR="0022600C" w:rsidRPr="00D038D2">
        <w:rPr>
          <w:rFonts w:ascii="Century Gothic" w:hAnsi="Century Gothic"/>
        </w:rPr>
        <w:t>b-award issuance and monitoring, account set-up,</w:t>
      </w:r>
      <w:r w:rsidRPr="00D038D2">
        <w:rPr>
          <w:rFonts w:ascii="Century Gothic" w:hAnsi="Century Gothic"/>
        </w:rPr>
        <w:t xml:space="preserve"> post-award review, reporting and closeout, review and resolution of audit concerns</w:t>
      </w:r>
      <w:r w:rsidR="008F74E4" w:rsidRPr="00D038D2">
        <w:rPr>
          <w:rFonts w:ascii="Century Gothic" w:hAnsi="Century Gothic"/>
        </w:rPr>
        <w:t>, and the organization of</w:t>
      </w:r>
      <w:r w:rsidR="00431912" w:rsidRPr="00D038D2">
        <w:rPr>
          <w:rFonts w:ascii="Century Gothic" w:hAnsi="Century Gothic"/>
        </w:rPr>
        <w:t xml:space="preserve"> </w:t>
      </w:r>
      <w:r w:rsidR="0022600C" w:rsidRPr="00D038D2">
        <w:rPr>
          <w:rFonts w:ascii="Century Gothic" w:hAnsi="Century Gothic"/>
        </w:rPr>
        <w:t>workshops on proposal writing and grant administration.</w:t>
      </w:r>
    </w:p>
    <w:p w:rsidR="00670D54" w:rsidRPr="00D038D2" w:rsidRDefault="00670D54">
      <w:pPr>
        <w:rPr>
          <w:rFonts w:ascii="Century Gothic" w:hAnsi="Century Gothic"/>
        </w:rPr>
      </w:pPr>
    </w:p>
    <w:p w:rsidR="00670D54" w:rsidRPr="00D038D2" w:rsidRDefault="00670D54">
      <w:pPr>
        <w:rPr>
          <w:rFonts w:ascii="Century Gothic" w:hAnsi="Century Gothic"/>
        </w:rPr>
      </w:pPr>
      <w:r w:rsidRPr="00D038D2">
        <w:rPr>
          <w:rFonts w:ascii="Century Gothic" w:hAnsi="Century Gothic"/>
        </w:rPr>
        <w:t>In addition</w:t>
      </w:r>
      <w:r w:rsidR="00D26CC7" w:rsidRPr="00D038D2">
        <w:rPr>
          <w:rFonts w:ascii="Century Gothic" w:hAnsi="Century Gothic"/>
        </w:rPr>
        <w:t>,</w:t>
      </w:r>
      <w:r w:rsidRPr="00D038D2">
        <w:rPr>
          <w:rFonts w:ascii="Century Gothic" w:hAnsi="Century Gothic"/>
        </w:rPr>
        <w:t xml:space="preserve"> the </w:t>
      </w:r>
      <w:r w:rsidR="003B48BB">
        <w:rPr>
          <w:rFonts w:ascii="Century Gothic" w:hAnsi="Century Gothic"/>
        </w:rPr>
        <w:t>Coordinator</w:t>
      </w:r>
      <w:r w:rsidR="003B48BB" w:rsidRPr="00D038D2">
        <w:rPr>
          <w:rFonts w:ascii="Century Gothic" w:hAnsi="Century Gothic"/>
        </w:rPr>
        <w:t xml:space="preserve"> </w:t>
      </w:r>
      <w:r w:rsidRPr="00D038D2">
        <w:rPr>
          <w:rFonts w:ascii="Century Gothic" w:hAnsi="Century Gothic"/>
        </w:rPr>
        <w:t xml:space="preserve">will assist in the identification of specific sources of funds </w:t>
      </w:r>
      <w:r w:rsidR="00442CB1" w:rsidRPr="00D038D2">
        <w:rPr>
          <w:rFonts w:ascii="Century Gothic" w:hAnsi="Century Gothic"/>
        </w:rPr>
        <w:t>and identify</w:t>
      </w:r>
      <w:r w:rsidR="001660EF" w:rsidRPr="00D038D2">
        <w:rPr>
          <w:rFonts w:ascii="Century Gothic" w:hAnsi="Century Gothic"/>
        </w:rPr>
        <w:t xml:space="preserve"> and</w:t>
      </w:r>
      <w:r w:rsidR="00431912" w:rsidRPr="00D038D2">
        <w:rPr>
          <w:rFonts w:ascii="Century Gothic" w:hAnsi="Century Gothic"/>
        </w:rPr>
        <w:t xml:space="preserve"> </w:t>
      </w:r>
      <w:r w:rsidRPr="00D038D2">
        <w:rPr>
          <w:rFonts w:ascii="Century Gothic" w:hAnsi="Century Gothic"/>
        </w:rPr>
        <w:t>maintain a database of those resources that support projects and programs of interest to faculty and staff</w:t>
      </w:r>
      <w:r w:rsidR="001660EF" w:rsidRPr="00D038D2">
        <w:rPr>
          <w:rFonts w:ascii="Century Gothic" w:hAnsi="Century Gothic"/>
        </w:rPr>
        <w:t>.</w:t>
      </w:r>
      <w:r w:rsidR="00262D60" w:rsidRPr="00D038D2">
        <w:rPr>
          <w:rFonts w:ascii="Century Gothic" w:hAnsi="Century Gothic"/>
        </w:rPr>
        <w:t xml:space="preserve"> </w:t>
      </w:r>
      <w:r w:rsidR="001660EF" w:rsidRPr="00D038D2">
        <w:rPr>
          <w:rFonts w:ascii="Century Gothic" w:hAnsi="Century Gothic"/>
        </w:rPr>
        <w:t xml:space="preserve">In collaboration with the Director of Undergraduate Research, the </w:t>
      </w:r>
      <w:r w:rsidR="003B48BB">
        <w:rPr>
          <w:rFonts w:ascii="Century Gothic" w:hAnsi="Century Gothic"/>
        </w:rPr>
        <w:t>Coordinator</w:t>
      </w:r>
      <w:r w:rsidR="003B48BB" w:rsidRPr="00D038D2">
        <w:rPr>
          <w:rFonts w:ascii="Century Gothic" w:hAnsi="Century Gothic"/>
        </w:rPr>
        <w:t xml:space="preserve"> </w:t>
      </w:r>
      <w:r w:rsidR="001660EF" w:rsidRPr="00D038D2">
        <w:rPr>
          <w:rFonts w:ascii="Century Gothic" w:hAnsi="Century Gothic"/>
        </w:rPr>
        <w:t>of Sponsored Programs will also assist in the identification and acquisition of funding to support undergraduate research and creative projects.</w:t>
      </w:r>
    </w:p>
    <w:p w:rsidR="000E491D" w:rsidRPr="00D038D2" w:rsidRDefault="000E491D">
      <w:pPr>
        <w:rPr>
          <w:rFonts w:ascii="Century Gothic" w:hAnsi="Century Gothic"/>
        </w:rPr>
      </w:pPr>
    </w:p>
    <w:p w:rsidR="00670D54" w:rsidRPr="00D038D2" w:rsidRDefault="002E4FCB">
      <w:pPr>
        <w:rPr>
          <w:rFonts w:ascii="Century Gothic" w:hAnsi="Century Gothic"/>
        </w:rPr>
      </w:pPr>
      <w:r w:rsidRPr="00D038D2">
        <w:rPr>
          <w:rFonts w:ascii="Century Gothic" w:hAnsi="Century Gothic"/>
        </w:rPr>
        <w:t>Preference will be given to c</w:t>
      </w:r>
      <w:r w:rsidR="00670D54" w:rsidRPr="00D038D2">
        <w:rPr>
          <w:rFonts w:ascii="Century Gothic" w:hAnsi="Century Gothic"/>
        </w:rPr>
        <w:t xml:space="preserve">andidates </w:t>
      </w:r>
      <w:r w:rsidRPr="00D038D2">
        <w:rPr>
          <w:rFonts w:ascii="Century Gothic" w:hAnsi="Century Gothic"/>
        </w:rPr>
        <w:t>who possess a</w:t>
      </w:r>
      <w:r w:rsidR="00670D54" w:rsidRPr="00D038D2">
        <w:rPr>
          <w:rFonts w:ascii="Century Gothic" w:hAnsi="Century Gothic"/>
        </w:rPr>
        <w:t xml:space="preserve"> </w:t>
      </w:r>
      <w:r w:rsidR="00442CB1" w:rsidRPr="00D038D2">
        <w:rPr>
          <w:rFonts w:ascii="Century Gothic" w:hAnsi="Century Gothic"/>
        </w:rPr>
        <w:t>master’s</w:t>
      </w:r>
      <w:r w:rsidR="00670D54" w:rsidRPr="00D038D2">
        <w:rPr>
          <w:rFonts w:ascii="Century Gothic" w:hAnsi="Century Gothic"/>
        </w:rPr>
        <w:t xml:space="preserve"> degree </w:t>
      </w:r>
      <w:r w:rsidR="001660EF" w:rsidRPr="00D038D2">
        <w:rPr>
          <w:rFonts w:ascii="Century Gothic" w:hAnsi="Century Gothic"/>
        </w:rPr>
        <w:t>in a relevant discipline,</w:t>
      </w:r>
      <w:r w:rsidR="00670D54" w:rsidRPr="00D038D2">
        <w:rPr>
          <w:rFonts w:ascii="Century Gothic" w:hAnsi="Century Gothic"/>
        </w:rPr>
        <w:t xml:space="preserve"> </w:t>
      </w:r>
      <w:r w:rsidRPr="00D038D2">
        <w:rPr>
          <w:rFonts w:ascii="Century Gothic" w:hAnsi="Century Gothic"/>
        </w:rPr>
        <w:t xml:space="preserve">although strong candidates with a bachelor’s degree and/or Certified Research Administrator’s designation will also be considered.  In addition, candidates should have a minimum of </w:t>
      </w:r>
      <w:r w:rsidR="003B48BB">
        <w:rPr>
          <w:rFonts w:ascii="Century Gothic" w:hAnsi="Century Gothic"/>
        </w:rPr>
        <w:t>two</w:t>
      </w:r>
      <w:r w:rsidR="00670D54" w:rsidRPr="00D038D2">
        <w:rPr>
          <w:rFonts w:ascii="Century Gothic" w:hAnsi="Century Gothic"/>
        </w:rPr>
        <w:t xml:space="preserve"> </w:t>
      </w:r>
      <w:proofErr w:type="spellStart"/>
      <w:r w:rsidR="00670D54" w:rsidRPr="00D038D2">
        <w:rPr>
          <w:rFonts w:ascii="Century Gothic" w:hAnsi="Century Gothic"/>
        </w:rPr>
        <w:t>years experience</w:t>
      </w:r>
      <w:proofErr w:type="spellEnd"/>
      <w:r w:rsidR="00670D54" w:rsidRPr="00D038D2">
        <w:rPr>
          <w:rFonts w:ascii="Century Gothic" w:hAnsi="Century Gothic"/>
        </w:rPr>
        <w:t xml:space="preserve"> </w:t>
      </w:r>
      <w:r w:rsidR="001660EF" w:rsidRPr="00D038D2">
        <w:rPr>
          <w:rFonts w:ascii="Century Gothic" w:hAnsi="Century Gothic"/>
        </w:rPr>
        <w:t>in a similar position</w:t>
      </w:r>
      <w:r w:rsidR="00431912" w:rsidRPr="00D038D2">
        <w:rPr>
          <w:rFonts w:ascii="Century Gothic" w:hAnsi="Century Gothic"/>
        </w:rPr>
        <w:t>,</w:t>
      </w:r>
      <w:r w:rsidR="001660EF" w:rsidRPr="00D038D2">
        <w:rPr>
          <w:rFonts w:ascii="Century Gothic" w:hAnsi="Century Gothic"/>
        </w:rPr>
        <w:t xml:space="preserve"> </w:t>
      </w:r>
      <w:r w:rsidR="00670D54" w:rsidRPr="00D038D2">
        <w:rPr>
          <w:rFonts w:ascii="Century Gothic" w:hAnsi="Century Gothic"/>
        </w:rPr>
        <w:t>demonstrated ability to interact with governmental agencies, private foundations, businesses, and other community organ</w:t>
      </w:r>
      <w:r w:rsidRPr="00D038D2">
        <w:rPr>
          <w:rFonts w:ascii="Century Gothic" w:hAnsi="Century Gothic"/>
        </w:rPr>
        <w:t xml:space="preserve">izations, and </w:t>
      </w:r>
      <w:bookmarkStart w:id="0" w:name="_GoBack"/>
      <w:bookmarkEnd w:id="0"/>
      <w:r w:rsidR="00670D54" w:rsidRPr="00D038D2">
        <w:rPr>
          <w:rFonts w:ascii="Century Gothic" w:hAnsi="Century Gothic"/>
        </w:rPr>
        <w:t xml:space="preserve">knowledge </w:t>
      </w:r>
      <w:r w:rsidR="00431912" w:rsidRPr="00D038D2">
        <w:rPr>
          <w:rFonts w:ascii="Century Gothic" w:hAnsi="Century Gothic"/>
        </w:rPr>
        <w:t xml:space="preserve">of </w:t>
      </w:r>
      <w:r w:rsidR="00670D54" w:rsidRPr="00D038D2">
        <w:rPr>
          <w:rFonts w:ascii="Century Gothic" w:hAnsi="Century Gothic"/>
        </w:rPr>
        <w:t>Federal, State, and local contract and grant policies, procedures, terms, and</w:t>
      </w:r>
      <w:r w:rsidR="001660EF" w:rsidRPr="00D038D2">
        <w:rPr>
          <w:rFonts w:ascii="Century Gothic" w:hAnsi="Century Gothic"/>
        </w:rPr>
        <w:t xml:space="preserve"> conditions. Candidates should </w:t>
      </w:r>
      <w:r w:rsidR="00670D54" w:rsidRPr="00D038D2">
        <w:rPr>
          <w:rFonts w:ascii="Century Gothic" w:hAnsi="Century Gothic"/>
        </w:rPr>
        <w:t xml:space="preserve">have demonstrated capacity to work in a university setting and with diverse communities, </w:t>
      </w:r>
      <w:r w:rsidR="001660EF" w:rsidRPr="00D038D2">
        <w:rPr>
          <w:rFonts w:ascii="Century Gothic" w:hAnsi="Century Gothic"/>
        </w:rPr>
        <w:t xml:space="preserve">as well as </w:t>
      </w:r>
      <w:r w:rsidR="00670D54" w:rsidRPr="00D038D2">
        <w:rPr>
          <w:rFonts w:ascii="Century Gothic" w:hAnsi="Century Gothic"/>
        </w:rPr>
        <w:t>strong written</w:t>
      </w:r>
      <w:r w:rsidRPr="00D038D2">
        <w:rPr>
          <w:rFonts w:ascii="Century Gothic" w:hAnsi="Century Gothic"/>
        </w:rPr>
        <w:t xml:space="preserve">, verbal, and </w:t>
      </w:r>
      <w:r w:rsidR="009E11CC" w:rsidRPr="00D038D2">
        <w:rPr>
          <w:rFonts w:ascii="Century Gothic" w:hAnsi="Century Gothic"/>
        </w:rPr>
        <w:t>interpersonal skills.</w:t>
      </w:r>
    </w:p>
    <w:p w:rsidR="006C65C5" w:rsidRPr="00D038D2" w:rsidRDefault="006C65C5">
      <w:pPr>
        <w:rPr>
          <w:rFonts w:ascii="Century Gothic" w:hAnsi="Century Gothic"/>
        </w:rPr>
      </w:pPr>
    </w:p>
    <w:p w:rsidR="006C65C5" w:rsidRDefault="006C65C5">
      <w:pPr>
        <w:rPr>
          <w:rFonts w:ascii="Century Gothic" w:hAnsi="Century Gothic"/>
        </w:rPr>
      </w:pPr>
      <w:r w:rsidRPr="00D038D2">
        <w:rPr>
          <w:rFonts w:ascii="Century Gothic" w:hAnsi="Century Gothic"/>
        </w:rPr>
        <w:t>Application materials must include a 1) current and complete resume, 2) detailed letter of interest, and 3) the name, address, telephone, and e-mail address of 3-5 professional references who may be contacted. In the cover letter, applicants should fully describe qualifications and experience as they relate to this position, with specific reference to each of the minimum and preferred qualifications, since the initial review will serve to evaluate applicants based on documented, relevant qualifications, characteristics, and work experience.</w:t>
      </w:r>
    </w:p>
    <w:p w:rsidR="008F74E4" w:rsidRDefault="008F74E4">
      <w:pPr>
        <w:rPr>
          <w:rFonts w:ascii="Century Gothic" w:hAnsi="Century Gothic"/>
        </w:rPr>
      </w:pPr>
    </w:p>
    <w:p w:rsidR="00D038D2" w:rsidRDefault="008F74E4">
      <w:pPr>
        <w:rPr>
          <w:rFonts w:ascii="Century Gothic" w:hAnsi="Century Gothic"/>
        </w:rPr>
      </w:pPr>
      <w:r>
        <w:rPr>
          <w:rFonts w:ascii="Century Gothic" w:hAnsi="Century Gothic"/>
        </w:rPr>
        <w:t xml:space="preserve">Candidates </w:t>
      </w:r>
      <w:r w:rsidR="00D038D2">
        <w:rPr>
          <w:rFonts w:ascii="Century Gothic" w:hAnsi="Century Gothic"/>
        </w:rPr>
        <w:t>may send application materials to the following address:</w:t>
      </w:r>
    </w:p>
    <w:p w:rsidR="00716346" w:rsidRDefault="00716346">
      <w:pPr>
        <w:rPr>
          <w:rFonts w:ascii="Century Gothic" w:hAnsi="Century Gothic"/>
        </w:rPr>
      </w:pPr>
    </w:p>
    <w:p w:rsidR="00D038D2" w:rsidRDefault="00D038D2">
      <w:pPr>
        <w:rPr>
          <w:rFonts w:ascii="Century Gothic" w:hAnsi="Century Gothic"/>
        </w:rPr>
      </w:pPr>
    </w:p>
    <w:p w:rsidR="00D038D2" w:rsidRDefault="00D038D2" w:rsidP="00D038D2">
      <w:pPr>
        <w:jc w:val="center"/>
        <w:rPr>
          <w:rFonts w:ascii="Century Gothic" w:hAnsi="Century Gothic"/>
          <w:b/>
        </w:rPr>
      </w:pPr>
      <w:r w:rsidRPr="00D038D2">
        <w:rPr>
          <w:rFonts w:ascii="Century Gothic" w:hAnsi="Century Gothic"/>
          <w:b/>
        </w:rPr>
        <w:t>Dr. Jeffrey M. Adams</w:t>
      </w:r>
    </w:p>
    <w:p w:rsidR="00716346" w:rsidRPr="00D038D2" w:rsidRDefault="00716346" w:rsidP="00D038D2">
      <w:pPr>
        <w:jc w:val="center"/>
        <w:rPr>
          <w:rFonts w:ascii="Century Gothic" w:hAnsi="Century Gothic"/>
          <w:b/>
        </w:rPr>
      </w:pPr>
      <w:r>
        <w:rPr>
          <w:rFonts w:ascii="Century Gothic" w:hAnsi="Century Gothic"/>
          <w:b/>
        </w:rPr>
        <w:t>Asst. Vice President of Institutional Effectiveness</w:t>
      </w:r>
    </w:p>
    <w:p w:rsidR="00D038D2" w:rsidRPr="00D038D2" w:rsidRDefault="00D038D2" w:rsidP="00D038D2">
      <w:pPr>
        <w:jc w:val="center"/>
        <w:rPr>
          <w:rFonts w:ascii="Century Gothic" w:hAnsi="Century Gothic"/>
          <w:b/>
        </w:rPr>
      </w:pPr>
      <w:r w:rsidRPr="00D038D2">
        <w:rPr>
          <w:rFonts w:ascii="Century Gothic" w:hAnsi="Century Gothic"/>
          <w:b/>
        </w:rPr>
        <w:t>Chair, Director of Sponsored Programs Search Committee</w:t>
      </w:r>
    </w:p>
    <w:p w:rsidR="00D038D2" w:rsidRPr="00D038D2" w:rsidRDefault="00D038D2" w:rsidP="00D038D2">
      <w:pPr>
        <w:jc w:val="center"/>
        <w:rPr>
          <w:rFonts w:ascii="Century Gothic" w:hAnsi="Century Gothic"/>
          <w:b/>
        </w:rPr>
      </w:pPr>
      <w:r w:rsidRPr="00D038D2">
        <w:rPr>
          <w:rFonts w:ascii="Century Gothic" w:hAnsi="Century Gothic"/>
          <w:b/>
        </w:rPr>
        <w:t>High Point University</w:t>
      </w:r>
    </w:p>
    <w:p w:rsidR="00D038D2" w:rsidRPr="00D038D2" w:rsidRDefault="00716346" w:rsidP="00D038D2">
      <w:pPr>
        <w:jc w:val="center"/>
        <w:rPr>
          <w:rFonts w:ascii="Century Gothic" w:hAnsi="Century Gothic"/>
          <w:b/>
        </w:rPr>
      </w:pPr>
      <w:r>
        <w:rPr>
          <w:rFonts w:ascii="Century Gothic" w:hAnsi="Century Gothic"/>
          <w:b/>
        </w:rPr>
        <w:t>122 Norcross Hall</w:t>
      </w:r>
    </w:p>
    <w:p w:rsidR="00D038D2" w:rsidRPr="00D038D2" w:rsidRDefault="00D038D2" w:rsidP="00D038D2">
      <w:pPr>
        <w:jc w:val="center"/>
        <w:rPr>
          <w:rFonts w:ascii="Century Gothic" w:hAnsi="Century Gothic"/>
          <w:b/>
        </w:rPr>
      </w:pPr>
      <w:r w:rsidRPr="00D038D2">
        <w:rPr>
          <w:rFonts w:ascii="Century Gothic" w:hAnsi="Century Gothic"/>
          <w:b/>
        </w:rPr>
        <w:t>High Point, NC  27262</w:t>
      </w:r>
    </w:p>
    <w:sectPr w:rsidR="00D038D2" w:rsidRPr="00D038D2" w:rsidSect="0068507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226"/>
    <w:rsid w:val="000E491D"/>
    <w:rsid w:val="001660EF"/>
    <w:rsid w:val="0022600C"/>
    <w:rsid w:val="00262D60"/>
    <w:rsid w:val="002D6A0D"/>
    <w:rsid w:val="002E4FCB"/>
    <w:rsid w:val="003B48BB"/>
    <w:rsid w:val="00431912"/>
    <w:rsid w:val="00442CB1"/>
    <w:rsid w:val="004E05DD"/>
    <w:rsid w:val="005738ED"/>
    <w:rsid w:val="005B1C4A"/>
    <w:rsid w:val="00670D54"/>
    <w:rsid w:val="00683961"/>
    <w:rsid w:val="00685078"/>
    <w:rsid w:val="006C65C5"/>
    <w:rsid w:val="00716346"/>
    <w:rsid w:val="007C44CB"/>
    <w:rsid w:val="008F74E4"/>
    <w:rsid w:val="00956226"/>
    <w:rsid w:val="009E11CC"/>
    <w:rsid w:val="00D038D2"/>
    <w:rsid w:val="00D26CC7"/>
    <w:rsid w:val="00F9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4CB"/>
    <w:rPr>
      <w:rFonts w:ascii="Tahoma" w:hAnsi="Tahoma" w:cs="Tahoma"/>
      <w:sz w:val="16"/>
      <w:szCs w:val="16"/>
    </w:rPr>
  </w:style>
  <w:style w:type="character" w:customStyle="1" w:styleId="BalloonTextChar">
    <w:name w:val="Balloon Text Char"/>
    <w:link w:val="BalloonText"/>
    <w:uiPriority w:val="99"/>
    <w:semiHidden/>
    <w:rsid w:val="007C44CB"/>
    <w:rPr>
      <w:rFonts w:ascii="Tahoma" w:hAnsi="Tahoma" w:cs="Tahoma"/>
      <w:sz w:val="16"/>
      <w:szCs w:val="16"/>
    </w:rPr>
  </w:style>
  <w:style w:type="character" w:styleId="Hyperlink">
    <w:name w:val="Hyperlink"/>
    <w:uiPriority w:val="99"/>
    <w:semiHidden/>
    <w:unhideWhenUsed/>
    <w:rsid w:val="00D038D2"/>
    <w:rPr>
      <w:color w:val="366CCC"/>
      <w:u w:val="single"/>
    </w:rPr>
  </w:style>
  <w:style w:type="paragraph" w:customStyle="1" w:styleId="msoaddress">
    <w:name w:val="msoaddress"/>
    <w:rsid w:val="00685078"/>
    <w:rPr>
      <w:rFonts w:ascii="Tw Cen MT Condensed" w:hAnsi="Tw Cen MT Condensed"/>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Director of  Sponsored Programs</vt:lpstr>
    </vt:vector>
  </TitlesOfParts>
  <Company>home</Company>
  <LinksUpToDate>false</LinksUpToDate>
  <CharactersWithSpaces>3007</CharactersWithSpaces>
  <SharedDoc>false</SharedDoc>
  <HLinks>
    <vt:vector size="6" baseType="variant">
      <vt:variant>
        <vt:i4>6946911</vt:i4>
      </vt:variant>
      <vt:variant>
        <vt:i4>0</vt:i4>
      </vt:variant>
      <vt:variant>
        <vt:i4>0</vt:i4>
      </vt:variant>
      <vt:variant>
        <vt:i4>5</vt:i4>
      </vt:variant>
      <vt:variant>
        <vt:lpwstr>http://highpoint.qualtrics.com/SE?SID=SV_a4PuXtsc1negZ48&amp;SVID=Prod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Sponsored Programs</dc:title>
  <dc:subject/>
  <dc:creator>bleonard</dc:creator>
  <cp:keywords/>
  <cp:lastModifiedBy>HPU</cp:lastModifiedBy>
  <cp:revision>5</cp:revision>
  <cp:lastPrinted>2010-01-28T14:41:00Z</cp:lastPrinted>
  <dcterms:created xsi:type="dcterms:W3CDTF">2010-02-16T14:46:00Z</dcterms:created>
  <dcterms:modified xsi:type="dcterms:W3CDTF">2011-03-25T14:45:00Z</dcterms:modified>
</cp:coreProperties>
</file>